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73DE2" w14:textId="77777777" w:rsidR="00375728" w:rsidRPr="00634FAF" w:rsidRDefault="00375728" w:rsidP="00495431">
      <w:pPr>
        <w:spacing w:line="360" w:lineRule="auto"/>
        <w:rPr>
          <w:b/>
          <w:color w:val="auto"/>
          <w:sz w:val="28"/>
          <w:szCs w:val="28"/>
          <w:lang w:val="en-GB"/>
        </w:rPr>
      </w:pPr>
      <w:r w:rsidRPr="00634FAF">
        <w:rPr>
          <w:b/>
          <w:color w:val="auto"/>
          <w:sz w:val="28"/>
          <w:szCs w:val="28"/>
          <w:lang w:val="en-GB"/>
        </w:rPr>
        <w:t>Axial-Flow 250 combine updates protect quality and boost productivity</w:t>
      </w:r>
    </w:p>
    <w:p w14:paraId="5B1B01A4" w14:textId="77777777" w:rsidR="00FA26B0" w:rsidRPr="00495431" w:rsidRDefault="00FA26B0" w:rsidP="00495431">
      <w:pPr>
        <w:spacing w:line="360" w:lineRule="auto"/>
        <w:ind w:right="567"/>
        <w:jc w:val="both"/>
        <w:rPr>
          <w:b/>
          <w:color w:val="auto"/>
          <w:sz w:val="22"/>
          <w:szCs w:val="22"/>
          <w:lang w:val="en-GB"/>
        </w:rPr>
      </w:pPr>
    </w:p>
    <w:p w14:paraId="560E2FB8" w14:textId="276FE2B9" w:rsidR="00375728" w:rsidRPr="00495431" w:rsidRDefault="00375728" w:rsidP="00495431">
      <w:pPr>
        <w:spacing w:after="120" w:line="300" w:lineRule="atLeast"/>
        <w:jc w:val="both"/>
        <w:rPr>
          <w:rFonts w:cs="Arial"/>
          <w:b/>
          <w:i/>
          <w:lang w:val="en-GB"/>
        </w:rPr>
      </w:pPr>
      <w:r w:rsidRPr="00495431">
        <w:rPr>
          <w:rFonts w:cs="Arial"/>
          <w:b/>
          <w:i/>
          <w:lang w:val="en-GB"/>
        </w:rPr>
        <w:t xml:space="preserve">New models replace 240 series as flagship combines for 2019 / </w:t>
      </w:r>
      <w:r w:rsidR="00B43B13" w:rsidRPr="00495431">
        <w:rPr>
          <w:rFonts w:cs="Arial"/>
          <w:b/>
          <w:i/>
          <w:lang w:val="en-GB"/>
        </w:rPr>
        <w:t xml:space="preserve">AFS </w:t>
      </w:r>
      <w:r w:rsidRPr="00495431">
        <w:rPr>
          <w:rFonts w:cs="Arial"/>
          <w:b/>
          <w:i/>
          <w:lang w:val="en-GB"/>
        </w:rPr>
        <w:t>Harvest Command</w:t>
      </w:r>
      <w:r w:rsidR="00B43B13" w:rsidRPr="00495431">
        <w:rPr>
          <w:rFonts w:cs="Arial"/>
          <w:b/>
          <w:i/>
          <w:lang w:val="en-GB"/>
        </w:rPr>
        <w:t>™</w:t>
      </w:r>
      <w:r w:rsidRPr="00495431">
        <w:rPr>
          <w:rFonts w:cs="Arial"/>
          <w:b/>
          <w:i/>
          <w:lang w:val="en-GB"/>
        </w:rPr>
        <w:t xml:space="preserve"> automation minimises losses and grain damage, maximises output / </w:t>
      </w:r>
      <w:proofErr w:type="spellStart"/>
      <w:r w:rsidRPr="00495431">
        <w:rPr>
          <w:rFonts w:cs="Arial"/>
          <w:b/>
          <w:i/>
          <w:lang w:val="en-GB"/>
        </w:rPr>
        <w:t>Feedrate</w:t>
      </w:r>
      <w:proofErr w:type="spellEnd"/>
      <w:r w:rsidRPr="00495431">
        <w:rPr>
          <w:rFonts w:cs="Arial"/>
          <w:b/>
          <w:i/>
          <w:lang w:val="en-GB"/>
        </w:rPr>
        <w:t xml:space="preserve"> control system adapts key machine elements to crop volume / Grain camera continuously analyses quality / Sieve pressure sensor technology and auto fan speed maintain ideal pressure as conditions change</w:t>
      </w:r>
    </w:p>
    <w:p w14:paraId="1AAEAF0E" w14:textId="77777777" w:rsidR="00495431" w:rsidRPr="009E4DED" w:rsidRDefault="00495431" w:rsidP="00495431">
      <w:pPr>
        <w:shd w:val="clear" w:color="auto" w:fill="FFFFFF"/>
        <w:spacing w:after="120" w:line="300" w:lineRule="atLeast"/>
        <w:jc w:val="both"/>
        <w:rPr>
          <w:rFonts w:cs="Arial"/>
          <w:bCs/>
          <w:color w:val="auto"/>
          <w:szCs w:val="19"/>
          <w:lang w:val="en-GB" w:eastAsia="en-GB"/>
        </w:rPr>
      </w:pPr>
    </w:p>
    <w:p w14:paraId="3A7E7298" w14:textId="7038CFFB" w:rsidR="00495431" w:rsidRDefault="00495431" w:rsidP="00495431">
      <w:pPr>
        <w:shd w:val="clear" w:color="auto" w:fill="FFFFFF"/>
        <w:spacing w:after="120" w:line="300" w:lineRule="atLeast"/>
        <w:jc w:val="both"/>
        <w:rPr>
          <w:rFonts w:cs="Arial"/>
          <w:bCs/>
          <w:color w:val="222222"/>
          <w:szCs w:val="19"/>
          <w:lang w:val="en-GB" w:eastAsia="en-GB"/>
        </w:rPr>
      </w:pPr>
      <w:r w:rsidRPr="007C6A20">
        <w:rPr>
          <w:rFonts w:cs="Arial"/>
          <w:bCs/>
          <w:color w:val="222222"/>
          <w:szCs w:val="19"/>
          <w:lang w:val="en-GB" w:eastAsia="en-GB"/>
        </w:rPr>
        <w:t xml:space="preserve">St. Valentin, </w:t>
      </w:r>
      <w:r w:rsidR="00100CA7">
        <w:rPr>
          <w:rFonts w:cs="Arial"/>
          <w:bCs/>
          <w:color w:val="222222"/>
          <w:szCs w:val="19"/>
          <w:lang w:val="en-GB" w:eastAsia="en-GB"/>
        </w:rPr>
        <w:t>0</w:t>
      </w:r>
      <w:r w:rsidR="00F05DA0">
        <w:rPr>
          <w:rFonts w:cs="Arial"/>
          <w:bCs/>
          <w:color w:val="222222"/>
          <w:szCs w:val="19"/>
          <w:lang w:val="en-GB" w:eastAsia="en-GB"/>
        </w:rPr>
        <w:t>6</w:t>
      </w:r>
      <w:r>
        <w:rPr>
          <w:rFonts w:cs="Arial"/>
          <w:bCs/>
          <w:color w:val="222222"/>
          <w:szCs w:val="19"/>
          <w:lang w:val="en-GB" w:eastAsia="en-GB"/>
        </w:rPr>
        <w:t xml:space="preserve"> </w:t>
      </w:r>
      <w:r w:rsidR="00100CA7">
        <w:rPr>
          <w:rFonts w:cs="Arial"/>
          <w:bCs/>
          <w:color w:val="222222"/>
          <w:szCs w:val="19"/>
          <w:lang w:val="en-GB" w:eastAsia="en-GB"/>
        </w:rPr>
        <w:t>December</w:t>
      </w:r>
      <w:r>
        <w:rPr>
          <w:rFonts w:cs="Arial"/>
          <w:bCs/>
          <w:color w:val="222222"/>
          <w:szCs w:val="19"/>
          <w:lang w:val="en-GB" w:eastAsia="en-GB"/>
        </w:rPr>
        <w:t xml:space="preserve"> </w:t>
      </w:r>
      <w:r w:rsidRPr="007C6A20">
        <w:rPr>
          <w:rFonts w:cs="Arial"/>
          <w:bCs/>
          <w:color w:val="222222"/>
          <w:szCs w:val="19"/>
          <w:lang w:val="en-GB" w:eastAsia="en-GB"/>
        </w:rPr>
        <w:t>2018</w:t>
      </w:r>
    </w:p>
    <w:p w14:paraId="1FFF0823" w14:textId="77777777" w:rsidR="00495431" w:rsidRPr="00FC5074" w:rsidRDefault="00495431" w:rsidP="00495431">
      <w:pPr>
        <w:shd w:val="clear" w:color="auto" w:fill="FFFFFF"/>
        <w:spacing w:after="120" w:line="300" w:lineRule="atLeast"/>
        <w:jc w:val="both"/>
        <w:outlineLvl w:val="0"/>
        <w:rPr>
          <w:rFonts w:cs="Arial"/>
          <w:bCs/>
          <w:color w:val="auto"/>
          <w:szCs w:val="19"/>
          <w:lang w:val="en-GB" w:eastAsia="en-GB"/>
        </w:rPr>
      </w:pPr>
    </w:p>
    <w:p w14:paraId="41815FD5" w14:textId="77777777" w:rsidR="00375728" w:rsidRPr="00495431" w:rsidRDefault="00375728" w:rsidP="00495431">
      <w:pPr>
        <w:widowControl w:val="0"/>
        <w:autoSpaceDE w:val="0"/>
        <w:autoSpaceDN w:val="0"/>
        <w:adjustRightInd w:val="0"/>
        <w:spacing w:after="120" w:line="300" w:lineRule="atLeast"/>
        <w:jc w:val="both"/>
        <w:rPr>
          <w:lang w:val="en-GB"/>
        </w:rPr>
      </w:pPr>
      <w:r w:rsidRPr="00495431">
        <w:rPr>
          <w:lang w:val="en-GB"/>
        </w:rPr>
        <w:t xml:space="preserve">Featuring a number of new automated features designed to allow operators to more easily maximise machine performance in terms of crop throughput and quality, Case IH is launching three new 250 series Axial-Flow combines for 2019, replacing the existing 7240, 8240 and 9240 models. </w:t>
      </w:r>
    </w:p>
    <w:p w14:paraId="48698F88" w14:textId="5D0DAE80" w:rsidR="00375728" w:rsidRPr="00495431" w:rsidRDefault="00375728" w:rsidP="00495431">
      <w:pPr>
        <w:widowControl w:val="0"/>
        <w:autoSpaceDE w:val="0"/>
        <w:autoSpaceDN w:val="0"/>
        <w:adjustRightInd w:val="0"/>
        <w:spacing w:after="120" w:line="300" w:lineRule="atLeast"/>
        <w:jc w:val="both"/>
        <w:rPr>
          <w:lang w:val="en-GB"/>
        </w:rPr>
      </w:pPr>
      <w:r w:rsidRPr="00495431">
        <w:rPr>
          <w:lang w:val="en-GB"/>
        </w:rPr>
        <w:t>“The 250 series Axial-Flow upgrades focus on improving both combine and operator productivity,” explains August von Eckardstein, Case IH harvesting product marketing manager for Europe, Middle East and Africa.</w:t>
      </w:r>
    </w:p>
    <w:p w14:paraId="14B42734" w14:textId="77777777" w:rsidR="00375728" w:rsidRDefault="00375728" w:rsidP="00495431">
      <w:pPr>
        <w:widowControl w:val="0"/>
        <w:autoSpaceDE w:val="0"/>
        <w:autoSpaceDN w:val="0"/>
        <w:adjustRightInd w:val="0"/>
        <w:spacing w:after="120" w:line="300" w:lineRule="atLeast"/>
        <w:jc w:val="both"/>
        <w:rPr>
          <w:lang w:val="en-GB"/>
        </w:rPr>
      </w:pPr>
      <w:r w:rsidRPr="00495431">
        <w:rPr>
          <w:lang w:val="en-GB"/>
        </w:rPr>
        <w:t>“Our aim has been to aid decision-making and make front-to-rear settings easier for a particular desired outcome. In this way, the combine can not only help to enhance an experienced operator’s performance, but can also help a less-experienced one to quickly gain confidence a</w:t>
      </w:r>
      <w:bookmarkStart w:id="0" w:name="_GoBack"/>
      <w:bookmarkEnd w:id="0"/>
      <w:r w:rsidRPr="00495431">
        <w:rPr>
          <w:lang w:val="en-GB"/>
        </w:rPr>
        <w:t>nd get the most from the machine.”</w:t>
      </w:r>
    </w:p>
    <w:p w14:paraId="5B977D9D" w14:textId="770A516B" w:rsidR="00375728" w:rsidRPr="00495431" w:rsidRDefault="00375728" w:rsidP="00495431">
      <w:pPr>
        <w:widowControl w:val="0"/>
        <w:autoSpaceDE w:val="0"/>
        <w:autoSpaceDN w:val="0"/>
        <w:adjustRightInd w:val="0"/>
        <w:spacing w:after="120" w:line="300" w:lineRule="atLeast"/>
        <w:jc w:val="both"/>
        <w:rPr>
          <w:b/>
          <w:color w:val="auto"/>
          <w:lang w:val="en-GB"/>
        </w:rPr>
      </w:pPr>
      <w:r w:rsidRPr="00495431">
        <w:rPr>
          <w:b/>
          <w:color w:val="auto"/>
          <w:lang w:val="en-GB"/>
        </w:rPr>
        <w:t xml:space="preserve">New </w:t>
      </w:r>
      <w:r w:rsidR="00130985" w:rsidRPr="00495431">
        <w:rPr>
          <w:b/>
          <w:color w:val="auto"/>
          <w:lang w:val="en-GB"/>
        </w:rPr>
        <w:t xml:space="preserve">AFS </w:t>
      </w:r>
      <w:r w:rsidRPr="00495431">
        <w:rPr>
          <w:b/>
          <w:color w:val="auto"/>
          <w:lang w:val="en-GB"/>
        </w:rPr>
        <w:t>Harvest Command™ automation</w:t>
      </w:r>
    </w:p>
    <w:p w14:paraId="665A5472" w14:textId="1DD7E4F4" w:rsidR="00375728" w:rsidRPr="00495431" w:rsidRDefault="00375728" w:rsidP="00495431">
      <w:pPr>
        <w:widowControl w:val="0"/>
        <w:autoSpaceDE w:val="0"/>
        <w:autoSpaceDN w:val="0"/>
        <w:adjustRightInd w:val="0"/>
        <w:spacing w:after="120" w:line="300" w:lineRule="atLeast"/>
        <w:jc w:val="both"/>
        <w:rPr>
          <w:lang w:val="en-GB"/>
        </w:rPr>
      </w:pPr>
      <w:r w:rsidRPr="00495431">
        <w:rPr>
          <w:lang w:val="en-GB"/>
        </w:rPr>
        <w:t xml:space="preserve">At the heart of the changes for the new 7250, 8250 and 9250 Axial-Flow combines is </w:t>
      </w:r>
      <w:r w:rsidR="00130985" w:rsidRPr="00495431">
        <w:rPr>
          <w:lang w:val="en-GB"/>
        </w:rPr>
        <w:t xml:space="preserve">AFS </w:t>
      </w:r>
      <w:r w:rsidRPr="00495431">
        <w:rPr>
          <w:lang w:val="en-GB"/>
        </w:rPr>
        <w:t>Harvest Command™ automation. This completely new technology package utilises sixteen sensor inputs to continuously monitor the machine, and adjusts seven different settings to maximise combine performance. Managed through the in-cab AFS Pro700 terminal, the automation system is currently capable of working in wheat, oilseed rape/canola, corn/maize and soybeans. Just a few selections according to crop type and conditions allow the operator to set the machine to perform to a desired outcome.</w:t>
      </w:r>
    </w:p>
    <w:p w14:paraId="201B2DE2" w14:textId="7E771C16" w:rsidR="00375728" w:rsidRPr="00495431" w:rsidRDefault="00375728" w:rsidP="00495431">
      <w:pPr>
        <w:widowControl w:val="0"/>
        <w:autoSpaceDE w:val="0"/>
        <w:autoSpaceDN w:val="0"/>
        <w:adjustRightInd w:val="0"/>
        <w:spacing w:after="120" w:line="300" w:lineRule="atLeast"/>
        <w:jc w:val="both"/>
        <w:rPr>
          <w:lang w:val="en-GB"/>
        </w:rPr>
      </w:pPr>
      <w:r w:rsidRPr="00495431">
        <w:rPr>
          <w:lang w:val="en-GB"/>
        </w:rPr>
        <w:t xml:space="preserve">The basic version of </w:t>
      </w:r>
      <w:r w:rsidR="0043186D" w:rsidRPr="00495431">
        <w:rPr>
          <w:lang w:val="en-GB"/>
        </w:rPr>
        <w:t xml:space="preserve">AFS </w:t>
      </w:r>
      <w:r w:rsidRPr="00495431">
        <w:rPr>
          <w:lang w:val="en-GB"/>
        </w:rPr>
        <w:t>Harvest Command</w:t>
      </w:r>
      <w:r w:rsidR="0043186D" w:rsidRPr="00495431">
        <w:rPr>
          <w:lang w:val="en-GB"/>
        </w:rPr>
        <w:t>™</w:t>
      </w:r>
      <w:r w:rsidRPr="00495431">
        <w:rPr>
          <w:lang w:val="en-GB"/>
        </w:rPr>
        <w:t xml:space="preserve"> features the proven Automatic Crop Settings (ACS) system. This adjusts operating items such as fan speed and concave clearance according to the crop type selected on the AFS terminal screen, eliminating the need to make individual element settings. </w:t>
      </w:r>
      <w:r w:rsidRPr="00495431">
        <w:rPr>
          <w:lang w:val="en-GB"/>
        </w:rPr>
        <w:lastRenderedPageBreak/>
        <w:t>The operator is able to adjust the combine on the go and save the settings for future use.</w:t>
      </w:r>
    </w:p>
    <w:p w14:paraId="3D2BA10D" w14:textId="771A8EB5" w:rsidR="00375728" w:rsidRPr="00495431" w:rsidRDefault="00375728" w:rsidP="00495431">
      <w:pPr>
        <w:widowControl w:val="0"/>
        <w:autoSpaceDE w:val="0"/>
        <w:autoSpaceDN w:val="0"/>
        <w:adjustRightInd w:val="0"/>
        <w:spacing w:after="120" w:line="300" w:lineRule="atLeast"/>
        <w:jc w:val="both"/>
        <w:rPr>
          <w:lang w:val="en-GB"/>
        </w:rPr>
      </w:pPr>
      <w:r w:rsidRPr="00495431">
        <w:rPr>
          <w:lang w:val="en-GB"/>
        </w:rPr>
        <w:t xml:space="preserve">The next version, with </w:t>
      </w:r>
      <w:proofErr w:type="spellStart"/>
      <w:r w:rsidRPr="00495431">
        <w:rPr>
          <w:lang w:val="en-GB"/>
        </w:rPr>
        <w:t>Feedrate</w:t>
      </w:r>
      <w:proofErr w:type="spellEnd"/>
      <w:r w:rsidRPr="00495431">
        <w:rPr>
          <w:lang w:val="en-GB"/>
        </w:rPr>
        <w:t xml:space="preserve"> Control, adjusts ground speed based on crop load to cater for a desired outcome – performance to control losses, maximum throughput, or fixed throughput. The operator sets the target maximum engine load and ground speed, and </w:t>
      </w:r>
      <w:proofErr w:type="spellStart"/>
      <w:r w:rsidRPr="00495431">
        <w:rPr>
          <w:lang w:val="en-GB"/>
        </w:rPr>
        <w:t>Feedrate</w:t>
      </w:r>
      <w:proofErr w:type="spellEnd"/>
      <w:r w:rsidRPr="00495431">
        <w:rPr>
          <w:lang w:val="en-GB"/>
        </w:rPr>
        <w:t xml:space="preserve"> Control will operate up to those limits. The new </w:t>
      </w:r>
      <w:proofErr w:type="spellStart"/>
      <w:r w:rsidRPr="00495431">
        <w:rPr>
          <w:lang w:val="en-GB"/>
        </w:rPr>
        <w:t>Feedrate</w:t>
      </w:r>
      <w:proofErr w:type="spellEnd"/>
      <w:r w:rsidRPr="00495431">
        <w:rPr>
          <w:lang w:val="en-GB"/>
        </w:rPr>
        <w:t xml:space="preserve"> Control system more accurately controls ground speed based on crop and ground drive load. </w:t>
      </w:r>
      <w:proofErr w:type="spellStart"/>
      <w:r w:rsidRPr="00495431">
        <w:rPr>
          <w:lang w:val="en-GB"/>
        </w:rPr>
        <w:t>Feedrate</w:t>
      </w:r>
      <w:proofErr w:type="spellEnd"/>
      <w:r w:rsidRPr="00495431">
        <w:rPr>
          <w:lang w:val="en-GB"/>
        </w:rPr>
        <w:t xml:space="preserve"> Control, which can be used as a stand-alone function, works in all crop types.</w:t>
      </w:r>
    </w:p>
    <w:p w14:paraId="7BFD6119" w14:textId="1675AD03" w:rsidR="00375728" w:rsidRPr="00495431" w:rsidRDefault="00375728" w:rsidP="00495431">
      <w:pPr>
        <w:widowControl w:val="0"/>
        <w:autoSpaceDE w:val="0"/>
        <w:autoSpaceDN w:val="0"/>
        <w:adjustRightInd w:val="0"/>
        <w:spacing w:after="120" w:line="300" w:lineRule="atLeast"/>
        <w:jc w:val="both"/>
        <w:rPr>
          <w:lang w:val="en-GB"/>
        </w:rPr>
      </w:pPr>
      <w:r w:rsidRPr="00495431">
        <w:rPr>
          <w:lang w:val="en-GB"/>
        </w:rPr>
        <w:t xml:space="preserve">The top specification option is full </w:t>
      </w:r>
      <w:r w:rsidR="0043186D" w:rsidRPr="00495431">
        <w:rPr>
          <w:lang w:val="en-GB"/>
        </w:rPr>
        <w:t xml:space="preserve">AFS </w:t>
      </w:r>
      <w:r w:rsidRPr="00495431">
        <w:rPr>
          <w:lang w:val="en-GB"/>
        </w:rPr>
        <w:t xml:space="preserve">Harvest Command™ automation, which automatically makes threshing and cleaning system adjustments based on the same desired outcomes as </w:t>
      </w:r>
      <w:proofErr w:type="spellStart"/>
      <w:r w:rsidRPr="00495431">
        <w:rPr>
          <w:lang w:val="en-GB"/>
        </w:rPr>
        <w:t>Feedrate</w:t>
      </w:r>
      <w:proofErr w:type="spellEnd"/>
      <w:r w:rsidRPr="00495431">
        <w:rPr>
          <w:lang w:val="en-GB"/>
        </w:rPr>
        <w:t xml:space="preserve"> Control, with the addition of grain quality monitoring. This uses camera-based technology and sieve pressure sensing to provide further guidance to the machine’s automatic adjustment process to minimise impurities in the grain sample and maintain the best grain quality, a trait for which the Axial-Flow comb</w:t>
      </w:r>
      <w:r w:rsidR="00495431">
        <w:rPr>
          <w:lang w:val="en-GB"/>
        </w:rPr>
        <w:t xml:space="preserve">ine has earned its reputation. </w:t>
      </w:r>
    </w:p>
    <w:p w14:paraId="326398E4" w14:textId="38428B51" w:rsidR="00375728" w:rsidRPr="00495431" w:rsidRDefault="00375728" w:rsidP="00495431">
      <w:pPr>
        <w:widowControl w:val="0"/>
        <w:autoSpaceDE w:val="0"/>
        <w:autoSpaceDN w:val="0"/>
        <w:adjustRightInd w:val="0"/>
        <w:spacing w:after="120" w:line="300" w:lineRule="atLeast"/>
        <w:jc w:val="both"/>
        <w:rPr>
          <w:lang w:val="en-GB"/>
        </w:rPr>
      </w:pPr>
      <w:r w:rsidRPr="00495431">
        <w:rPr>
          <w:lang w:val="en-GB"/>
        </w:rPr>
        <w:t xml:space="preserve">“The </w:t>
      </w:r>
      <w:r w:rsidR="0043186D" w:rsidRPr="00495431">
        <w:rPr>
          <w:lang w:val="en-GB"/>
        </w:rPr>
        <w:t xml:space="preserve">AFS </w:t>
      </w:r>
      <w:r w:rsidRPr="00495431">
        <w:rPr>
          <w:lang w:val="en-GB"/>
        </w:rPr>
        <w:t>Harvest Command™ automation grain camera utilises a patented multi-spectral light emission – visible and invisible – to more accurately identify broken grains and impurities,</w:t>
      </w:r>
      <w:r w:rsidR="00495431">
        <w:rPr>
          <w:lang w:val="en-GB"/>
        </w:rPr>
        <w:t xml:space="preserve">” says August von Eckardstein. </w:t>
      </w:r>
    </w:p>
    <w:p w14:paraId="7379F218" w14:textId="77777777" w:rsidR="00375728" w:rsidRPr="00495431" w:rsidRDefault="00375728" w:rsidP="00495431">
      <w:pPr>
        <w:widowControl w:val="0"/>
        <w:autoSpaceDE w:val="0"/>
        <w:autoSpaceDN w:val="0"/>
        <w:adjustRightInd w:val="0"/>
        <w:spacing w:after="120" w:line="300" w:lineRule="atLeast"/>
        <w:jc w:val="both"/>
        <w:rPr>
          <w:lang w:val="en-GB"/>
        </w:rPr>
      </w:pPr>
      <w:r w:rsidRPr="00495431">
        <w:rPr>
          <w:lang w:val="en-GB"/>
        </w:rPr>
        <w:t>“This patented technology helps the grain camera more accurately monitor sample quality, illuminating it with UV, blue, green, red and infra-red light. Combining the five light spectrums provides enhanced detection of the exposed starch in broken grains. The AFS terminal alerts the operator if dirt affects camera clarity.”</w:t>
      </w:r>
    </w:p>
    <w:p w14:paraId="2658D31C" w14:textId="2D562E6D" w:rsidR="00375728" w:rsidRPr="00495431" w:rsidRDefault="00375728" w:rsidP="00495431">
      <w:pPr>
        <w:widowControl w:val="0"/>
        <w:autoSpaceDE w:val="0"/>
        <w:autoSpaceDN w:val="0"/>
        <w:adjustRightInd w:val="0"/>
        <w:spacing w:after="120" w:line="300" w:lineRule="atLeast"/>
        <w:jc w:val="both"/>
        <w:rPr>
          <w:rFonts w:cs="Arial"/>
          <w:szCs w:val="19"/>
          <w:lang w:val="en-GB"/>
        </w:rPr>
      </w:pPr>
      <w:r w:rsidRPr="00495431">
        <w:rPr>
          <w:lang w:val="en-GB"/>
        </w:rPr>
        <w:t xml:space="preserve">With full automation, </w:t>
      </w:r>
      <w:r w:rsidR="0043186D" w:rsidRPr="00495431">
        <w:rPr>
          <w:lang w:val="en-GB"/>
        </w:rPr>
        <w:t xml:space="preserve">AFS </w:t>
      </w:r>
      <w:r w:rsidRPr="00495431">
        <w:rPr>
          <w:lang w:val="en-GB"/>
        </w:rPr>
        <w:t xml:space="preserve">Harvest Command™ can be used in four different ways. In all cases, the operator sets a maximum target engine load and maximum ground speed for the combine to then operate in: </w:t>
      </w:r>
    </w:p>
    <w:p w14:paraId="0F0DAB01" w14:textId="77777777" w:rsidR="00375728" w:rsidRPr="00495431" w:rsidRDefault="00375728" w:rsidP="00375728">
      <w:pPr>
        <w:pStyle w:val="Listenabsatz"/>
        <w:numPr>
          <w:ilvl w:val="0"/>
          <w:numId w:val="5"/>
        </w:numPr>
        <w:spacing w:line="300" w:lineRule="exact"/>
        <w:contextualSpacing/>
        <w:jc w:val="both"/>
        <w:rPr>
          <w:rFonts w:ascii="Arial" w:hAnsi="Arial" w:cs="Arial"/>
          <w:sz w:val="19"/>
          <w:szCs w:val="19"/>
          <w:lang w:val="en-GB"/>
        </w:rPr>
      </w:pPr>
      <w:r w:rsidRPr="00495431">
        <w:rPr>
          <w:rFonts w:ascii="Arial" w:hAnsi="Arial" w:cs="Arial"/>
          <w:sz w:val="19"/>
          <w:szCs w:val="19"/>
          <w:lang w:val="en-GB"/>
        </w:rPr>
        <w:t>Performance mode: the combine operates at a speed to ensure an acceptable level of grain loss from the rotor and cleaning system.</w:t>
      </w:r>
    </w:p>
    <w:p w14:paraId="1A660CB3" w14:textId="77777777" w:rsidR="00375728" w:rsidRPr="00495431" w:rsidRDefault="00375728" w:rsidP="00375728">
      <w:pPr>
        <w:pStyle w:val="Listenabsatz"/>
        <w:numPr>
          <w:ilvl w:val="0"/>
          <w:numId w:val="5"/>
        </w:numPr>
        <w:spacing w:line="300" w:lineRule="exact"/>
        <w:contextualSpacing/>
        <w:jc w:val="both"/>
        <w:rPr>
          <w:rFonts w:ascii="Arial" w:hAnsi="Arial" w:cs="Arial"/>
          <w:sz w:val="19"/>
          <w:szCs w:val="19"/>
          <w:lang w:val="en-GB"/>
        </w:rPr>
      </w:pPr>
      <w:r w:rsidRPr="00495431">
        <w:rPr>
          <w:rFonts w:ascii="Arial" w:hAnsi="Arial" w:cs="Arial"/>
          <w:sz w:val="19"/>
          <w:szCs w:val="19"/>
          <w:lang w:val="en-GB"/>
        </w:rPr>
        <w:t>Fixed Throughput mode: the combine maintains a target throughput by varying its speed, and adjusts settings to minimise losses.</w:t>
      </w:r>
    </w:p>
    <w:p w14:paraId="5801DF81" w14:textId="77777777" w:rsidR="00375728" w:rsidRPr="00495431" w:rsidRDefault="00375728" w:rsidP="00375728">
      <w:pPr>
        <w:pStyle w:val="Listenabsatz"/>
        <w:numPr>
          <w:ilvl w:val="0"/>
          <w:numId w:val="5"/>
        </w:numPr>
        <w:spacing w:line="300" w:lineRule="exact"/>
        <w:contextualSpacing/>
        <w:jc w:val="both"/>
        <w:rPr>
          <w:rFonts w:ascii="Arial" w:hAnsi="Arial" w:cs="Arial"/>
          <w:sz w:val="19"/>
          <w:szCs w:val="19"/>
          <w:lang w:val="en-GB"/>
        </w:rPr>
      </w:pPr>
      <w:r w:rsidRPr="00495431">
        <w:rPr>
          <w:rFonts w:ascii="Arial" w:hAnsi="Arial" w:cs="Arial"/>
          <w:sz w:val="19"/>
          <w:szCs w:val="19"/>
          <w:lang w:val="en-GB"/>
        </w:rPr>
        <w:t>Maximum Throughput mode: the combine operates up to the speed or power limit set by the operator, while adjusting settings to minimise grain loss from the rotor and the cleaning system.</w:t>
      </w:r>
    </w:p>
    <w:p w14:paraId="5AE845B5" w14:textId="77777777" w:rsidR="00375728" w:rsidRPr="00495431" w:rsidRDefault="00375728" w:rsidP="00495431">
      <w:pPr>
        <w:pStyle w:val="Listenabsatz"/>
        <w:widowControl w:val="0"/>
        <w:numPr>
          <w:ilvl w:val="0"/>
          <w:numId w:val="6"/>
        </w:numPr>
        <w:autoSpaceDE w:val="0"/>
        <w:autoSpaceDN w:val="0"/>
        <w:adjustRightInd w:val="0"/>
        <w:spacing w:after="120" w:line="300" w:lineRule="atLeast"/>
        <w:jc w:val="both"/>
        <w:rPr>
          <w:rFonts w:ascii="Arial" w:hAnsi="Arial" w:cs="Arial"/>
          <w:sz w:val="19"/>
          <w:szCs w:val="19"/>
          <w:lang w:val="en-GB"/>
        </w:rPr>
      </w:pPr>
      <w:r w:rsidRPr="00495431">
        <w:rPr>
          <w:rFonts w:ascii="Arial" w:hAnsi="Arial" w:cs="Arial"/>
          <w:sz w:val="19"/>
          <w:szCs w:val="19"/>
          <w:lang w:val="en-GB"/>
        </w:rPr>
        <w:t>Grain quality mode: the combine adjusts settings to maintain a targeted grain quality and impurity level, while also minimising losses.</w:t>
      </w:r>
    </w:p>
    <w:p w14:paraId="3F91E802" w14:textId="77777777" w:rsidR="00375728" w:rsidRPr="00495431" w:rsidRDefault="00375728" w:rsidP="00495431">
      <w:pPr>
        <w:widowControl w:val="0"/>
        <w:autoSpaceDE w:val="0"/>
        <w:autoSpaceDN w:val="0"/>
        <w:adjustRightInd w:val="0"/>
        <w:spacing w:after="120" w:line="300" w:lineRule="atLeast"/>
        <w:jc w:val="both"/>
        <w:rPr>
          <w:lang w:val="en-GB"/>
        </w:rPr>
      </w:pPr>
      <w:r w:rsidRPr="00495431">
        <w:rPr>
          <w:lang w:val="en-GB"/>
        </w:rPr>
        <w:t xml:space="preserve">After selecting the ‘Basic’ tab on the AFS screen, the operator enters crop type, desired outcome/strategy, maximum ground speed and maximum engine load. The system is then engaged and harvesting begins. Fine-tuning is possible via an Advanced tab that allows, for example, initial </w:t>
      </w:r>
      <w:r w:rsidRPr="00495431">
        <w:rPr>
          <w:lang w:val="en-GB"/>
        </w:rPr>
        <w:lastRenderedPageBreak/>
        <w:t xml:space="preserve">start-off settings to be altered, the frequency of automatic alterations to be adjusted, and ease of threshing to be accounted for. </w:t>
      </w:r>
    </w:p>
    <w:p w14:paraId="1E24EE2D" w14:textId="7583EDBD" w:rsidR="00375728" w:rsidRPr="00530EFD" w:rsidRDefault="00375728" w:rsidP="00530EFD">
      <w:pPr>
        <w:widowControl w:val="0"/>
        <w:autoSpaceDE w:val="0"/>
        <w:autoSpaceDN w:val="0"/>
        <w:adjustRightInd w:val="0"/>
        <w:spacing w:after="120" w:line="300" w:lineRule="atLeast"/>
        <w:jc w:val="both"/>
        <w:rPr>
          <w:lang w:val="en-GB"/>
        </w:rPr>
      </w:pPr>
      <w:r w:rsidRPr="00530EFD">
        <w:rPr>
          <w:lang w:val="en-GB"/>
        </w:rPr>
        <w:t>“</w:t>
      </w:r>
      <w:r w:rsidR="0043186D" w:rsidRPr="00530EFD">
        <w:rPr>
          <w:lang w:val="en-GB"/>
        </w:rPr>
        <w:t xml:space="preserve">AFS </w:t>
      </w:r>
      <w:r w:rsidRPr="00530EFD">
        <w:rPr>
          <w:lang w:val="en-GB"/>
        </w:rPr>
        <w:t>Harvest Command</w:t>
      </w:r>
      <w:r w:rsidR="00B43B13" w:rsidRPr="00530EFD">
        <w:rPr>
          <w:lang w:val="en-GB"/>
        </w:rPr>
        <w:t>™</w:t>
      </w:r>
      <w:r w:rsidRPr="00530EFD">
        <w:rPr>
          <w:lang w:val="en-GB"/>
        </w:rPr>
        <w:t xml:space="preserve"> automation is not designed to replace operator decisions, but to enhance them, identifying the factor limiting combine performance as conditions change, displaying it and making adjustments to address it,” says August von Eckardstein.</w:t>
      </w:r>
    </w:p>
    <w:p w14:paraId="560A8C10" w14:textId="2F97B96F" w:rsidR="00375728" w:rsidRDefault="00375728" w:rsidP="00530EFD">
      <w:pPr>
        <w:widowControl w:val="0"/>
        <w:autoSpaceDE w:val="0"/>
        <w:autoSpaceDN w:val="0"/>
        <w:adjustRightInd w:val="0"/>
        <w:spacing w:after="120" w:line="300" w:lineRule="atLeast"/>
        <w:jc w:val="both"/>
        <w:rPr>
          <w:lang w:val="en-GB"/>
        </w:rPr>
      </w:pPr>
      <w:r w:rsidRPr="00530EFD">
        <w:rPr>
          <w:lang w:val="en-GB"/>
        </w:rPr>
        <w:t xml:space="preserve">“Experienced operators can further enhance output and grain quality, and inexperienced ones can more quickly achieve productivity comparable to an experienced operator. For both, </w:t>
      </w:r>
      <w:r w:rsidR="0043186D" w:rsidRPr="00530EFD">
        <w:rPr>
          <w:lang w:val="en-GB"/>
        </w:rPr>
        <w:t xml:space="preserve">AFS </w:t>
      </w:r>
      <w:r w:rsidRPr="00530EFD">
        <w:rPr>
          <w:lang w:val="en-GB"/>
        </w:rPr>
        <w:t>Harvest Command™ means less need to worry about factors such as losses, fan speed and rotor speed, which allows greater focus on header position and unloading.”</w:t>
      </w:r>
    </w:p>
    <w:p w14:paraId="007992A7" w14:textId="77777777" w:rsidR="00375728" w:rsidRPr="00530EFD" w:rsidRDefault="00375728" w:rsidP="00530EFD">
      <w:pPr>
        <w:widowControl w:val="0"/>
        <w:autoSpaceDE w:val="0"/>
        <w:autoSpaceDN w:val="0"/>
        <w:adjustRightInd w:val="0"/>
        <w:spacing w:after="120" w:line="300" w:lineRule="atLeast"/>
        <w:jc w:val="both"/>
        <w:rPr>
          <w:b/>
          <w:color w:val="auto"/>
          <w:lang w:val="en-GB"/>
        </w:rPr>
      </w:pPr>
      <w:r w:rsidRPr="00530EFD">
        <w:rPr>
          <w:b/>
          <w:color w:val="auto"/>
          <w:lang w:val="en-GB"/>
        </w:rPr>
        <w:t>Rotor cage and sieve upgrades</w:t>
      </w:r>
    </w:p>
    <w:p w14:paraId="1E811E0D" w14:textId="676229A2" w:rsidR="00375728" w:rsidRPr="00530EFD" w:rsidRDefault="00375728" w:rsidP="00530EFD">
      <w:pPr>
        <w:widowControl w:val="0"/>
        <w:autoSpaceDE w:val="0"/>
        <w:autoSpaceDN w:val="0"/>
        <w:adjustRightInd w:val="0"/>
        <w:spacing w:after="120" w:line="300" w:lineRule="atLeast"/>
        <w:jc w:val="both"/>
        <w:rPr>
          <w:lang w:val="en-GB"/>
        </w:rPr>
      </w:pPr>
      <w:r w:rsidRPr="00530EFD">
        <w:rPr>
          <w:lang w:val="en-GB"/>
        </w:rPr>
        <w:t xml:space="preserve">Axial-Flow 250 series combines with </w:t>
      </w:r>
      <w:r w:rsidR="0043186D" w:rsidRPr="00530EFD">
        <w:rPr>
          <w:lang w:val="en-GB"/>
        </w:rPr>
        <w:t xml:space="preserve">AFS </w:t>
      </w:r>
      <w:r w:rsidRPr="00530EFD">
        <w:rPr>
          <w:lang w:val="en-GB"/>
        </w:rPr>
        <w:t xml:space="preserve">Harvest Command™ automation are fitted with in-cab adjustable rotor cage vanes, actuated from a right hand console switch when not using the automation facility, or automatically </w:t>
      </w:r>
      <w:bookmarkStart w:id="1" w:name="_Hlk516486970"/>
      <w:r w:rsidRPr="00530EFD">
        <w:rPr>
          <w:lang w:val="en-GB"/>
        </w:rPr>
        <w:t xml:space="preserve">adjusting themselves when </w:t>
      </w:r>
      <w:r w:rsidR="0043186D" w:rsidRPr="00530EFD">
        <w:rPr>
          <w:lang w:val="en-GB"/>
        </w:rPr>
        <w:t xml:space="preserve">AFS </w:t>
      </w:r>
      <w:r w:rsidRPr="00530EFD">
        <w:rPr>
          <w:lang w:val="en-GB"/>
        </w:rPr>
        <w:t>Harvest Command</w:t>
      </w:r>
      <w:r w:rsidR="0043186D" w:rsidRPr="00530EFD">
        <w:rPr>
          <w:lang w:val="en-GB"/>
        </w:rPr>
        <w:t>™</w:t>
      </w:r>
      <w:r w:rsidRPr="00530EFD">
        <w:rPr>
          <w:lang w:val="en-GB"/>
        </w:rPr>
        <w:t xml:space="preserve"> automation</w:t>
      </w:r>
      <w:bookmarkEnd w:id="1"/>
      <w:r w:rsidRPr="00530EFD">
        <w:rPr>
          <w:lang w:val="en-GB"/>
        </w:rPr>
        <w:t xml:space="preserve"> is engaged. The rear six vanes are linked, include a greater range of adjustment, and can also be manually adjusted from ground level. </w:t>
      </w:r>
      <w:bookmarkStart w:id="2" w:name="SieveControl"/>
      <w:r w:rsidRPr="00530EFD">
        <w:rPr>
          <w:lang w:val="en-GB"/>
        </w:rPr>
        <w:t>By changing the pitch of the vanes, the crop will move faster or slower through the rotor cage, tuning threshing and separation performance to crop conditions for improved efficiency</w:t>
      </w:r>
      <w:r w:rsidR="00130985" w:rsidRPr="00530EFD">
        <w:rPr>
          <w:lang w:val="en-GB"/>
        </w:rPr>
        <w:t>.</w:t>
      </w:r>
    </w:p>
    <w:bookmarkEnd w:id="2"/>
    <w:p w14:paraId="44BC7042" w14:textId="0F53CE6F" w:rsidR="00375728" w:rsidRPr="00530EFD" w:rsidRDefault="00375728" w:rsidP="00530EFD">
      <w:pPr>
        <w:widowControl w:val="0"/>
        <w:autoSpaceDE w:val="0"/>
        <w:autoSpaceDN w:val="0"/>
        <w:adjustRightInd w:val="0"/>
        <w:spacing w:after="120" w:line="300" w:lineRule="atLeast"/>
        <w:jc w:val="both"/>
        <w:rPr>
          <w:lang w:val="en-GB"/>
        </w:rPr>
      </w:pPr>
      <w:r w:rsidRPr="00530EFD">
        <w:rPr>
          <w:lang w:val="en-GB"/>
        </w:rPr>
        <w:t xml:space="preserve">In conjunction with upper and lower sieve control, the full </w:t>
      </w:r>
      <w:r w:rsidR="0043186D" w:rsidRPr="00530EFD">
        <w:rPr>
          <w:lang w:val="en-GB"/>
        </w:rPr>
        <w:t xml:space="preserve">AFS </w:t>
      </w:r>
      <w:r w:rsidRPr="00530EFD">
        <w:rPr>
          <w:lang w:val="en-GB"/>
        </w:rPr>
        <w:t xml:space="preserve">Harvest Command™ automation package also features new in-cab pre-sieve adjustment, allowing </w:t>
      </w:r>
      <w:r w:rsidR="0043186D" w:rsidRPr="00530EFD">
        <w:rPr>
          <w:lang w:val="en-GB"/>
        </w:rPr>
        <w:t xml:space="preserve">AFS </w:t>
      </w:r>
      <w:r w:rsidRPr="00530EFD">
        <w:rPr>
          <w:lang w:val="en-GB"/>
        </w:rPr>
        <w:t xml:space="preserve">Harvest Command™ automation to automatically adjust all sieve settings according to feedback from the loss sensors, grain camera and sieve pressure sensors. This can also be manually activated when </w:t>
      </w:r>
      <w:r w:rsidR="0043186D" w:rsidRPr="00530EFD">
        <w:rPr>
          <w:lang w:val="en-GB"/>
        </w:rPr>
        <w:t xml:space="preserve">AFS </w:t>
      </w:r>
      <w:r w:rsidRPr="00530EFD">
        <w:rPr>
          <w:lang w:val="en-GB"/>
        </w:rPr>
        <w:t>Harvest Command</w:t>
      </w:r>
      <w:r w:rsidR="0043186D" w:rsidRPr="00530EFD">
        <w:rPr>
          <w:lang w:val="en-GB"/>
        </w:rPr>
        <w:t>™</w:t>
      </w:r>
      <w:r w:rsidRPr="00530EFD">
        <w:rPr>
          <w:lang w:val="en-GB"/>
        </w:rPr>
        <w:t xml:space="preserve"> is not in use. The in-cab adjustable pre-sieve is also available as a stand-alone option, which includes a remote switch allowing setting from the removable side covers.</w:t>
      </w:r>
    </w:p>
    <w:p w14:paraId="7B4B83A2" w14:textId="4A506237" w:rsidR="00375728" w:rsidRPr="00530EFD" w:rsidRDefault="00375728" w:rsidP="00530EFD">
      <w:pPr>
        <w:widowControl w:val="0"/>
        <w:autoSpaceDE w:val="0"/>
        <w:autoSpaceDN w:val="0"/>
        <w:adjustRightInd w:val="0"/>
        <w:spacing w:after="120" w:line="300" w:lineRule="atLeast"/>
        <w:jc w:val="both"/>
        <w:rPr>
          <w:lang w:val="en-GB"/>
        </w:rPr>
      </w:pPr>
      <w:r w:rsidRPr="00530EFD">
        <w:rPr>
          <w:lang w:val="en-GB"/>
        </w:rPr>
        <w:t xml:space="preserve">Unique sieve pressure sensors provide </w:t>
      </w:r>
      <w:r w:rsidR="0043186D" w:rsidRPr="00530EFD">
        <w:rPr>
          <w:lang w:val="en-GB"/>
        </w:rPr>
        <w:t xml:space="preserve">AFS </w:t>
      </w:r>
      <w:r w:rsidRPr="00530EFD">
        <w:rPr>
          <w:lang w:val="en-GB"/>
        </w:rPr>
        <w:t xml:space="preserve">Harvest Command™ automation with sieve loading data, allowing the system to understand impending losses and make adjustments before they happen. These sensors help the system discern the difference between sieve overload and blow-out losses, and adjust fan and sieve settings accordingly, preventing grain loss when exiting or entering the crop at the headland or stopping the combine in the field. Working together with the Auto Fan option, this also helps prevent losses before they occur by detecting sieve load and combine inclination. The fan and sieves work in conjunction with each other to maintain an ideal operating setting and sieve pressure. </w:t>
      </w:r>
    </w:p>
    <w:p w14:paraId="4C9D1FF7" w14:textId="77777777" w:rsidR="00375728" w:rsidRDefault="00375728" w:rsidP="00530EFD">
      <w:pPr>
        <w:widowControl w:val="0"/>
        <w:autoSpaceDE w:val="0"/>
        <w:autoSpaceDN w:val="0"/>
        <w:adjustRightInd w:val="0"/>
        <w:spacing w:after="120" w:line="300" w:lineRule="atLeast"/>
        <w:jc w:val="both"/>
        <w:rPr>
          <w:lang w:val="en-GB"/>
        </w:rPr>
      </w:pPr>
      <w:r w:rsidRPr="00530EFD">
        <w:rPr>
          <w:lang w:val="en-GB"/>
        </w:rPr>
        <w:t xml:space="preserve">“As a result, the sieves become much more efficient, doing a better job of producing clean grain and with much less risk of becoming overloaded,” says August von </w:t>
      </w:r>
      <w:proofErr w:type="spellStart"/>
      <w:r w:rsidRPr="00530EFD">
        <w:rPr>
          <w:lang w:val="en-GB"/>
        </w:rPr>
        <w:t>Eckardstein</w:t>
      </w:r>
      <w:proofErr w:type="spellEnd"/>
      <w:r w:rsidRPr="00530EFD">
        <w:rPr>
          <w:lang w:val="en-GB"/>
        </w:rPr>
        <w:t>.</w:t>
      </w:r>
    </w:p>
    <w:p w14:paraId="2CE96038" w14:textId="77777777" w:rsidR="00375728" w:rsidRPr="00530EFD" w:rsidRDefault="00375728" w:rsidP="00530EFD">
      <w:pPr>
        <w:widowControl w:val="0"/>
        <w:autoSpaceDE w:val="0"/>
        <w:autoSpaceDN w:val="0"/>
        <w:adjustRightInd w:val="0"/>
        <w:spacing w:after="120" w:line="300" w:lineRule="atLeast"/>
        <w:jc w:val="both"/>
        <w:rPr>
          <w:b/>
          <w:color w:val="auto"/>
          <w:lang w:val="en-GB"/>
        </w:rPr>
      </w:pPr>
      <w:r w:rsidRPr="00530EFD">
        <w:rPr>
          <w:b/>
          <w:color w:val="auto"/>
          <w:lang w:val="en-GB"/>
        </w:rPr>
        <w:t>Transmission changes</w:t>
      </w:r>
    </w:p>
    <w:p w14:paraId="45F6BB72" w14:textId="77777777" w:rsidR="00375728" w:rsidRPr="00530EFD" w:rsidRDefault="00375728" w:rsidP="00530EFD">
      <w:pPr>
        <w:widowControl w:val="0"/>
        <w:autoSpaceDE w:val="0"/>
        <w:autoSpaceDN w:val="0"/>
        <w:adjustRightInd w:val="0"/>
        <w:spacing w:after="120" w:line="300" w:lineRule="atLeast"/>
        <w:jc w:val="both"/>
        <w:rPr>
          <w:lang w:val="en-GB"/>
        </w:rPr>
      </w:pPr>
      <w:r w:rsidRPr="00530EFD">
        <w:rPr>
          <w:lang w:val="en-GB"/>
        </w:rPr>
        <w:t xml:space="preserve">A new hydrostatic transmission, featuring a field and a road mode and on-the-move two-speed range </w:t>
      </w:r>
      <w:r w:rsidRPr="00530EFD">
        <w:rPr>
          <w:lang w:val="en-GB"/>
        </w:rPr>
        <w:lastRenderedPageBreak/>
        <w:t xml:space="preserve">control, provides increased traction and means there is no need to stop and shift while working or travelling on hills. Operated via a scalable multifunction handle speed controller, it features a closed-loop speed control which maintains the set speed in changing ground conditions. Maximum respective speeds in range one and range two are 18km/hr and 40km/hr, although reduced maximums can be set according to operator preference and field conditions. </w:t>
      </w:r>
    </w:p>
    <w:p w14:paraId="0520B3CB" w14:textId="77777777" w:rsidR="00375728" w:rsidRPr="00530EFD" w:rsidRDefault="00375728" w:rsidP="00530EFD">
      <w:pPr>
        <w:widowControl w:val="0"/>
        <w:autoSpaceDE w:val="0"/>
        <w:autoSpaceDN w:val="0"/>
        <w:adjustRightInd w:val="0"/>
        <w:spacing w:after="120" w:line="300" w:lineRule="atLeast"/>
        <w:jc w:val="both"/>
        <w:rPr>
          <w:lang w:val="en-GB"/>
        </w:rPr>
      </w:pPr>
      <w:r w:rsidRPr="00530EFD">
        <w:rPr>
          <w:lang w:val="en-GB"/>
        </w:rPr>
        <w:t xml:space="preserve">“With a reduced need to change ranges, and controllable maximum speeds for, say, in-field travel to the headland, downtime is cut and harvesting time increased,” August von Eckardstein points out. </w:t>
      </w:r>
    </w:p>
    <w:p w14:paraId="3520CD56" w14:textId="227EE996" w:rsidR="00375728" w:rsidRDefault="00375728" w:rsidP="007635ED">
      <w:pPr>
        <w:widowControl w:val="0"/>
        <w:autoSpaceDE w:val="0"/>
        <w:autoSpaceDN w:val="0"/>
        <w:adjustRightInd w:val="0"/>
        <w:spacing w:after="120" w:line="300" w:lineRule="atLeast"/>
        <w:jc w:val="both"/>
        <w:rPr>
          <w:lang w:val="en-GB"/>
        </w:rPr>
      </w:pPr>
      <w:r w:rsidRPr="00530EFD">
        <w:rPr>
          <w:lang w:val="en-GB"/>
        </w:rPr>
        <w:t xml:space="preserve">Complemented by uprated hydraulic drives, the transmission upgrade boosts </w:t>
      </w:r>
      <w:proofErr w:type="spellStart"/>
      <w:r w:rsidR="00DA1DDA" w:rsidRPr="00530EFD">
        <w:rPr>
          <w:lang w:val="en-GB"/>
        </w:rPr>
        <w:t>gradeability</w:t>
      </w:r>
      <w:proofErr w:type="spellEnd"/>
      <w:r w:rsidR="00DA1DDA" w:rsidRPr="00530EFD">
        <w:rPr>
          <w:lang w:val="en-GB"/>
        </w:rPr>
        <w:t xml:space="preserve"> </w:t>
      </w:r>
      <w:r w:rsidRPr="00530EFD">
        <w:rPr>
          <w:lang w:val="en-GB"/>
        </w:rPr>
        <w:t xml:space="preserve">when road travelling </w:t>
      </w:r>
      <w:r w:rsidR="00DA1DDA" w:rsidRPr="00530EFD">
        <w:rPr>
          <w:lang w:val="en-GB"/>
        </w:rPr>
        <w:t>by 3</w:t>
      </w:r>
      <w:r w:rsidRPr="00530EFD">
        <w:rPr>
          <w:lang w:val="en-GB"/>
        </w:rPr>
        <w:t xml:space="preserve">6 per cent. Meanwhile, a new differential lock upgrade replaces the previous mechanical pedal with a floor-mounted electrical button, and braking moves from an external disc to internal oil-cooled brake, reducing required pedal pressure for the same braking effort and enhancing the cooling required in situations where continuous braking is needed. </w:t>
      </w:r>
    </w:p>
    <w:p w14:paraId="467223F3" w14:textId="77777777" w:rsidR="00375728" w:rsidRPr="007635ED" w:rsidRDefault="00375728" w:rsidP="007635ED">
      <w:pPr>
        <w:widowControl w:val="0"/>
        <w:autoSpaceDE w:val="0"/>
        <w:autoSpaceDN w:val="0"/>
        <w:adjustRightInd w:val="0"/>
        <w:spacing w:after="120" w:line="300" w:lineRule="atLeast"/>
        <w:jc w:val="both"/>
        <w:rPr>
          <w:b/>
          <w:color w:val="auto"/>
          <w:lang w:val="en-GB"/>
        </w:rPr>
      </w:pPr>
      <w:r w:rsidRPr="007635ED">
        <w:rPr>
          <w:b/>
          <w:color w:val="auto"/>
          <w:lang w:val="en-GB"/>
        </w:rPr>
        <w:t>Improvements to X-</w:t>
      </w:r>
      <w:proofErr w:type="spellStart"/>
      <w:r w:rsidRPr="007635ED">
        <w:rPr>
          <w:b/>
          <w:color w:val="auto"/>
          <w:lang w:val="en-GB"/>
        </w:rPr>
        <w:t>tra</w:t>
      </w:r>
      <w:proofErr w:type="spellEnd"/>
      <w:r w:rsidRPr="007635ED">
        <w:rPr>
          <w:b/>
          <w:color w:val="auto"/>
          <w:lang w:val="en-GB"/>
        </w:rPr>
        <w:t xml:space="preserve"> Chop package</w:t>
      </w:r>
    </w:p>
    <w:p w14:paraId="61D3E0F0" w14:textId="2E85D190" w:rsidR="00375728" w:rsidRDefault="00375728" w:rsidP="007635ED">
      <w:pPr>
        <w:widowControl w:val="0"/>
        <w:autoSpaceDE w:val="0"/>
        <w:autoSpaceDN w:val="0"/>
        <w:adjustRightInd w:val="0"/>
        <w:spacing w:after="120" w:line="300" w:lineRule="atLeast"/>
        <w:jc w:val="both"/>
        <w:rPr>
          <w:lang w:val="en-GB"/>
        </w:rPr>
      </w:pPr>
      <w:r w:rsidRPr="007635ED">
        <w:rPr>
          <w:lang w:val="en-GB"/>
        </w:rPr>
        <w:t>The X-</w:t>
      </w:r>
      <w:proofErr w:type="spellStart"/>
      <w:r w:rsidRPr="007635ED">
        <w:rPr>
          <w:lang w:val="en-GB"/>
        </w:rPr>
        <w:t>tra</w:t>
      </w:r>
      <w:proofErr w:type="spellEnd"/>
      <w:r w:rsidRPr="007635ED">
        <w:rPr>
          <w:lang w:val="en-GB"/>
        </w:rPr>
        <w:t xml:space="preserve"> Chop straw chopper package is now fitted with a new remote switch for ground-level spreader board actuation, to make accessing the engine deck easier for fuelling and maintenance.</w:t>
      </w:r>
    </w:p>
    <w:p w14:paraId="1B6FF2D5" w14:textId="576604FB" w:rsidR="00375728" w:rsidRPr="00F1617B" w:rsidRDefault="00375728" w:rsidP="007635ED">
      <w:pPr>
        <w:widowControl w:val="0"/>
        <w:autoSpaceDE w:val="0"/>
        <w:autoSpaceDN w:val="0"/>
        <w:adjustRightInd w:val="0"/>
        <w:spacing w:after="120" w:line="300" w:lineRule="atLeast"/>
        <w:jc w:val="both"/>
        <w:rPr>
          <w:rFonts w:cs="Arial"/>
          <w:b/>
          <w:color w:val="auto"/>
          <w:szCs w:val="19"/>
          <w:lang w:val="en-GB"/>
        </w:rPr>
      </w:pPr>
      <w:r w:rsidRPr="007635ED">
        <w:rPr>
          <w:b/>
          <w:color w:val="auto"/>
          <w:lang w:val="en-GB"/>
        </w:rPr>
        <w:t>Feeder/intake elevator upgrades</w:t>
      </w:r>
    </w:p>
    <w:p w14:paraId="30C38EB3" w14:textId="77777777" w:rsidR="00375728" w:rsidRPr="007635ED" w:rsidRDefault="00375728" w:rsidP="007635ED">
      <w:pPr>
        <w:widowControl w:val="0"/>
        <w:autoSpaceDE w:val="0"/>
        <w:autoSpaceDN w:val="0"/>
        <w:adjustRightInd w:val="0"/>
        <w:spacing w:after="120" w:line="300" w:lineRule="atLeast"/>
        <w:jc w:val="both"/>
        <w:rPr>
          <w:lang w:val="en-GB"/>
        </w:rPr>
      </w:pPr>
      <w:r w:rsidRPr="007635ED">
        <w:rPr>
          <w:lang w:val="en-GB"/>
        </w:rPr>
        <w:t xml:space="preserve">In addition to the existing feeder/intake elevator lift capacities of 4.5 tonnes and 5.2 tonnes, a new 6.1 tonne lift capacity is available on the largest Axial-Flow models, to enable them to handle 13.5m draper heads and 18-row corn heads. Factory-fit dual lateral tilt can now also help to provide enhanced control of 13.5m draper heads. </w:t>
      </w:r>
    </w:p>
    <w:p w14:paraId="773DF34B" w14:textId="1FBF0796" w:rsidR="00375728" w:rsidRPr="007635ED" w:rsidRDefault="00375728" w:rsidP="007635ED">
      <w:pPr>
        <w:widowControl w:val="0"/>
        <w:autoSpaceDE w:val="0"/>
        <w:autoSpaceDN w:val="0"/>
        <w:adjustRightInd w:val="0"/>
        <w:spacing w:after="120" w:line="300" w:lineRule="atLeast"/>
        <w:jc w:val="both"/>
        <w:rPr>
          <w:lang w:val="en-GB"/>
        </w:rPr>
      </w:pPr>
      <w:r w:rsidRPr="007635ED">
        <w:rPr>
          <w:lang w:val="en-GB"/>
        </w:rPr>
        <w:t>A new optional in-cab-controlled face plate fore-aft feature allows the operator to alter the header fore-aft angle, with a total of 11.9 degrees of angular tilt to improve harvesting effic</w:t>
      </w:r>
      <w:r w:rsidR="00130985" w:rsidRPr="007635ED">
        <w:rPr>
          <w:lang w:val="en-GB"/>
        </w:rPr>
        <w:t>iency</w:t>
      </w:r>
      <w:r w:rsidRPr="007635ED">
        <w:rPr>
          <w:lang w:val="en-GB"/>
        </w:rPr>
        <w:t xml:space="preserve"> in both low-growing crops like beans and high-growing crops. Header height control function upgrades mean improved responsiveness and flotation, plus adjustable return-to-cut and resume lower rates.</w:t>
      </w:r>
    </w:p>
    <w:p w14:paraId="55D47629" w14:textId="77777777" w:rsidR="007635ED" w:rsidRDefault="00375728" w:rsidP="007635ED">
      <w:pPr>
        <w:widowControl w:val="0"/>
        <w:autoSpaceDE w:val="0"/>
        <w:autoSpaceDN w:val="0"/>
        <w:adjustRightInd w:val="0"/>
        <w:spacing w:after="120" w:line="300" w:lineRule="atLeast"/>
        <w:jc w:val="both"/>
        <w:rPr>
          <w:lang w:val="en-GB"/>
        </w:rPr>
      </w:pPr>
      <w:r w:rsidRPr="007635ED">
        <w:rPr>
          <w:lang w:val="en-GB"/>
        </w:rPr>
        <w:t>Groun</w:t>
      </w:r>
      <w:r w:rsidR="00130985" w:rsidRPr="007635ED">
        <w:rPr>
          <w:lang w:val="en-GB"/>
        </w:rPr>
        <w:t>d Speed Adaptive Sensitivity (GS</w:t>
      </w:r>
      <w:r w:rsidRPr="007635ED">
        <w:rPr>
          <w:lang w:val="en-GB"/>
        </w:rPr>
        <w:t xml:space="preserve">AS) automatically adjusts header height sensitivity as forward speeds increase and decrease, to keep the header stable yet responsive. As an example, when sensitivity is set high for changing terrain and the operator slows combine forward speed, the system sensitivity will also drop in the background to keep the header stable. The sensitivity setting, though, will remain at the high set-point, so when the operator is able to return to the previous forward speed, the header remains responsive. </w:t>
      </w:r>
    </w:p>
    <w:p w14:paraId="48C3B576" w14:textId="52C5EDAB" w:rsidR="00375728" w:rsidRPr="007635ED" w:rsidRDefault="00A27492" w:rsidP="007635ED">
      <w:pPr>
        <w:widowControl w:val="0"/>
        <w:autoSpaceDE w:val="0"/>
        <w:autoSpaceDN w:val="0"/>
        <w:adjustRightInd w:val="0"/>
        <w:spacing w:after="120" w:line="300" w:lineRule="atLeast"/>
        <w:jc w:val="both"/>
        <w:rPr>
          <w:b/>
          <w:color w:val="auto"/>
          <w:lang w:val="en-GB"/>
        </w:rPr>
      </w:pPr>
      <w:r w:rsidRPr="007635ED">
        <w:rPr>
          <w:b/>
          <w:color w:val="auto"/>
          <w:lang w:val="en-GB"/>
        </w:rPr>
        <w:t>AFS Connect</w:t>
      </w:r>
      <w:r w:rsidR="00375728" w:rsidRPr="007635ED">
        <w:rPr>
          <w:b/>
          <w:color w:val="auto"/>
          <w:lang w:val="en-GB"/>
        </w:rPr>
        <w:t xml:space="preserve"> availability</w:t>
      </w:r>
    </w:p>
    <w:p w14:paraId="272F5120" w14:textId="225DF8CA" w:rsidR="00375728" w:rsidRPr="007635ED" w:rsidRDefault="00A27492" w:rsidP="007635ED">
      <w:pPr>
        <w:widowControl w:val="0"/>
        <w:autoSpaceDE w:val="0"/>
        <w:autoSpaceDN w:val="0"/>
        <w:adjustRightInd w:val="0"/>
        <w:spacing w:after="120" w:line="300" w:lineRule="atLeast"/>
        <w:jc w:val="both"/>
        <w:rPr>
          <w:lang w:val="en-GB"/>
        </w:rPr>
      </w:pPr>
      <w:r w:rsidRPr="007635ED">
        <w:rPr>
          <w:lang w:val="en-GB"/>
        </w:rPr>
        <w:t>Our f</w:t>
      </w:r>
      <w:r w:rsidR="00375728" w:rsidRPr="007635ED">
        <w:rPr>
          <w:lang w:val="en-GB"/>
        </w:rPr>
        <w:t>actory-fit telemetry</w:t>
      </w:r>
      <w:r w:rsidRPr="007635ED">
        <w:rPr>
          <w:lang w:val="en-GB"/>
        </w:rPr>
        <w:t>, AFS Connect,</w:t>
      </w:r>
      <w:r w:rsidR="00375728" w:rsidRPr="007635ED">
        <w:rPr>
          <w:lang w:val="en-GB"/>
        </w:rPr>
        <w:t xml:space="preserve"> allows two-way file transfer between combine and office PC via a web portal. All combines are prewired and have antennae to receive the required modem. Where </w:t>
      </w:r>
      <w:r w:rsidR="00375728" w:rsidRPr="007635ED">
        <w:rPr>
          <w:lang w:val="en-GB"/>
        </w:rPr>
        <w:lastRenderedPageBreak/>
        <w:t>a combine is ordered as telematics-ready, it will have the modem fitted. All that is required for the full telematics version is an unlock code. The modem is initialised from the factory, while the subscription must be purchased by the dealer.</w:t>
      </w:r>
    </w:p>
    <w:p w14:paraId="6A3ADE91" w14:textId="1504696C" w:rsidR="00393BC0" w:rsidRPr="007635ED" w:rsidRDefault="00375728" w:rsidP="007635ED">
      <w:pPr>
        <w:widowControl w:val="0"/>
        <w:autoSpaceDE w:val="0"/>
        <w:autoSpaceDN w:val="0"/>
        <w:adjustRightInd w:val="0"/>
        <w:spacing w:after="120" w:line="300" w:lineRule="atLeast"/>
        <w:jc w:val="both"/>
        <w:rPr>
          <w:lang w:val="en-GB"/>
        </w:rPr>
      </w:pPr>
      <w:r w:rsidRPr="007635ED">
        <w:rPr>
          <w:lang w:val="en-GB"/>
        </w:rPr>
        <w:t>“Model year 2019 Case IH 250 series Axial-Flow combines offer significant technology, durability and productivity enhancements,” says August von Eckardstein. “At the same time, they preserve the simplicity, grain saving and grain quality performance for which Axial-Flow has a well-established reputation.”</w:t>
      </w:r>
    </w:p>
    <w:p w14:paraId="54FA34EB" w14:textId="77777777" w:rsidR="00FE13E4" w:rsidRPr="00F73269" w:rsidRDefault="00FE13E4" w:rsidP="00FE13E4">
      <w:pPr>
        <w:jc w:val="both"/>
        <w:rPr>
          <w:lang w:val="en-GB"/>
        </w:rPr>
      </w:pPr>
    </w:p>
    <w:p w14:paraId="1DCCECAC" w14:textId="77777777" w:rsidR="00FE13E4" w:rsidRPr="009E4DED" w:rsidRDefault="00FE13E4" w:rsidP="00FE13E4">
      <w:pPr>
        <w:spacing w:after="120" w:line="300" w:lineRule="atLeast"/>
        <w:jc w:val="both"/>
        <w:rPr>
          <w:color w:val="auto"/>
          <w:lang w:val="en-GB"/>
        </w:rPr>
      </w:pPr>
      <w:r w:rsidRPr="009E4DED">
        <w:rPr>
          <w:color w:val="auto"/>
          <w:lang w:val="en-GB"/>
        </w:rPr>
        <w:t>***</w:t>
      </w:r>
    </w:p>
    <w:p w14:paraId="59A03908" w14:textId="77777777" w:rsidR="00FE13E4" w:rsidRPr="009E4DED" w:rsidRDefault="00FE13E4" w:rsidP="00FE13E4">
      <w:pPr>
        <w:spacing w:after="120" w:line="300" w:lineRule="atLeast"/>
        <w:jc w:val="both"/>
        <w:outlineLvl w:val="0"/>
        <w:rPr>
          <w:rFonts w:cs="Arial"/>
          <w:color w:val="auto"/>
          <w:szCs w:val="19"/>
          <w:lang w:val="en-GB"/>
        </w:rPr>
      </w:pPr>
      <w:r w:rsidRPr="009E4DED">
        <w:rPr>
          <w:rFonts w:cs="Arial"/>
          <w:color w:val="auto"/>
          <w:szCs w:val="19"/>
          <w:lang w:val="en-GB"/>
        </w:rPr>
        <w:t xml:space="preserve">Press releases and photos </w:t>
      </w:r>
      <w:hyperlink r:id="rId9" w:history="1">
        <w:r w:rsidRPr="009E4DED">
          <w:rPr>
            <w:rStyle w:val="Hyperlink"/>
            <w:rFonts w:cs="Arial"/>
            <w:i/>
            <w:color w:val="auto"/>
            <w:szCs w:val="19"/>
            <w:lang w:val="en-GB"/>
          </w:rPr>
          <w:t>http://mediacentre.caseiheurope.com/</w:t>
        </w:r>
      </w:hyperlink>
      <w:r w:rsidRPr="009E4DED">
        <w:rPr>
          <w:rFonts w:cs="Arial"/>
          <w:color w:val="auto"/>
          <w:szCs w:val="19"/>
          <w:lang w:val="en-GB"/>
        </w:rPr>
        <w:t>.</w:t>
      </w:r>
    </w:p>
    <w:p w14:paraId="2B3E46EC" w14:textId="77777777" w:rsidR="00FE13E4" w:rsidRPr="009E4DED" w:rsidRDefault="00FE13E4" w:rsidP="00FE13E4">
      <w:pPr>
        <w:spacing w:after="120" w:line="300" w:lineRule="atLeast"/>
        <w:jc w:val="both"/>
        <w:rPr>
          <w:rStyle w:val="Hervorhebung"/>
          <w:rFonts w:cs="Arial"/>
          <w:i w:val="0"/>
          <w:color w:val="auto"/>
          <w:sz w:val="16"/>
          <w:szCs w:val="16"/>
          <w:lang w:val="en-GB"/>
        </w:rPr>
      </w:pPr>
      <w:r w:rsidRPr="009E4DED">
        <w:rPr>
          <w:rStyle w:val="Hervorhebung"/>
          <w:rFonts w:cs="Arial"/>
          <w:color w:val="auto"/>
          <w:sz w:val="16"/>
          <w:szCs w:val="16"/>
          <w:lang w:val="en-GB"/>
        </w:rPr>
        <w:t xml:space="preserve">Case IH is the professionals' choice, drawing on more than 175 years of heritage and experience in the agricultural industry. A powerful range of tractors, combines and balers supported by a global network of highly professional dealers dedicated to providing our customers with the superior support and performance solutions required to be productive and effective in the 21st century. More information on Case IH products and services can be found online at </w:t>
      </w:r>
      <w:hyperlink r:id="rId10" w:history="1">
        <w:r w:rsidRPr="009E4DED">
          <w:rPr>
            <w:rStyle w:val="Hyperlink"/>
            <w:i/>
            <w:iCs/>
            <w:color w:val="auto"/>
            <w:sz w:val="16"/>
            <w:szCs w:val="16"/>
            <w:lang w:val="en-GB"/>
          </w:rPr>
          <w:t>www.caseih.</w:t>
        </w:r>
        <w:r w:rsidRPr="009E4DED">
          <w:rPr>
            <w:rStyle w:val="Hyperlink"/>
            <w:rFonts w:cs="Arial"/>
            <w:i/>
            <w:color w:val="auto"/>
            <w:sz w:val="16"/>
            <w:szCs w:val="16"/>
            <w:lang w:val="en-GB"/>
          </w:rPr>
          <w:t>co</w:t>
        </w:r>
        <w:r w:rsidRPr="009E4DED">
          <w:rPr>
            <w:rStyle w:val="Hyperlink"/>
            <w:i/>
            <w:iCs/>
            <w:color w:val="auto"/>
            <w:sz w:val="16"/>
            <w:szCs w:val="16"/>
            <w:lang w:val="en-GB"/>
          </w:rPr>
          <w:t>m</w:t>
        </w:r>
      </w:hyperlink>
      <w:r w:rsidRPr="009E4DED">
        <w:rPr>
          <w:rStyle w:val="Hervorhebung"/>
          <w:rFonts w:cs="Arial"/>
          <w:i w:val="0"/>
          <w:color w:val="auto"/>
          <w:sz w:val="16"/>
          <w:szCs w:val="16"/>
          <w:lang w:val="en-GB"/>
        </w:rPr>
        <w:t xml:space="preserve">. </w:t>
      </w:r>
    </w:p>
    <w:p w14:paraId="0F3394DE" w14:textId="77777777" w:rsidR="00FE13E4" w:rsidRPr="009E4DED" w:rsidRDefault="00FE13E4" w:rsidP="00FE13E4">
      <w:pPr>
        <w:spacing w:after="120" w:line="300" w:lineRule="atLeast"/>
        <w:jc w:val="both"/>
        <w:rPr>
          <w:rStyle w:val="Hervorhebung"/>
          <w:rFonts w:cs="Arial"/>
          <w:i w:val="0"/>
          <w:color w:val="auto"/>
          <w:sz w:val="16"/>
          <w:szCs w:val="16"/>
          <w:lang w:val="en-GB"/>
        </w:rPr>
      </w:pPr>
    </w:p>
    <w:p w14:paraId="48E2C6EA" w14:textId="77777777" w:rsidR="00FE13E4" w:rsidRPr="009E4DED" w:rsidRDefault="00FE13E4" w:rsidP="00FE13E4">
      <w:pPr>
        <w:spacing w:after="120" w:line="300" w:lineRule="atLeast"/>
        <w:jc w:val="both"/>
        <w:rPr>
          <w:rFonts w:cs="Arial"/>
          <w:color w:val="auto"/>
          <w:sz w:val="16"/>
          <w:szCs w:val="16"/>
          <w:lang w:val="en-GB"/>
        </w:rPr>
      </w:pPr>
      <w:r w:rsidRPr="009E4DED">
        <w:rPr>
          <w:rFonts w:cs="Arial"/>
          <w:i/>
          <w:color w:val="auto"/>
          <w:sz w:val="16"/>
          <w:szCs w:val="16"/>
          <w:lang w:val="en-GB"/>
        </w:rPr>
        <w:t xml:space="preserve">Case IH is a brand of CNH Industrial N.V., a World leader in Capital Goods listed on the New York Stock Exchange (NYSE: CNHI) and on the </w:t>
      </w:r>
      <w:proofErr w:type="spellStart"/>
      <w:r w:rsidRPr="009E4DED">
        <w:rPr>
          <w:rFonts w:cs="Arial"/>
          <w:i/>
          <w:color w:val="auto"/>
          <w:sz w:val="16"/>
          <w:szCs w:val="16"/>
          <w:lang w:val="en-GB"/>
        </w:rPr>
        <w:t>Mercato</w:t>
      </w:r>
      <w:proofErr w:type="spellEnd"/>
      <w:r w:rsidRPr="009E4DED">
        <w:rPr>
          <w:rFonts w:cs="Arial"/>
          <w:i/>
          <w:color w:val="auto"/>
          <w:sz w:val="16"/>
          <w:szCs w:val="16"/>
          <w:lang w:val="en-GB"/>
        </w:rPr>
        <w:t xml:space="preserve"> </w:t>
      </w:r>
      <w:proofErr w:type="spellStart"/>
      <w:r w:rsidRPr="009E4DED">
        <w:rPr>
          <w:rFonts w:cs="Arial"/>
          <w:i/>
          <w:color w:val="auto"/>
          <w:sz w:val="16"/>
          <w:szCs w:val="16"/>
          <w:lang w:val="en-GB"/>
        </w:rPr>
        <w:t>Telematico</w:t>
      </w:r>
      <w:proofErr w:type="spellEnd"/>
      <w:r w:rsidRPr="009E4DED">
        <w:rPr>
          <w:rFonts w:cs="Arial"/>
          <w:i/>
          <w:color w:val="auto"/>
          <w:sz w:val="16"/>
          <w:szCs w:val="16"/>
          <w:lang w:val="en-GB"/>
        </w:rPr>
        <w:t xml:space="preserve"> </w:t>
      </w:r>
      <w:proofErr w:type="spellStart"/>
      <w:r w:rsidRPr="009E4DED">
        <w:rPr>
          <w:rFonts w:cs="Arial"/>
          <w:i/>
          <w:color w:val="auto"/>
          <w:sz w:val="16"/>
          <w:szCs w:val="16"/>
          <w:lang w:val="en-GB"/>
        </w:rPr>
        <w:t>Azionario</w:t>
      </w:r>
      <w:proofErr w:type="spellEnd"/>
      <w:r w:rsidRPr="009E4DED">
        <w:rPr>
          <w:rFonts w:cs="Arial"/>
          <w:i/>
          <w:color w:val="auto"/>
          <w:sz w:val="16"/>
          <w:szCs w:val="16"/>
          <w:lang w:val="en-GB"/>
        </w:rPr>
        <w:t xml:space="preserve"> of the </w:t>
      </w:r>
      <w:proofErr w:type="spellStart"/>
      <w:r w:rsidRPr="009E4DED">
        <w:rPr>
          <w:rFonts w:cs="Arial"/>
          <w:i/>
          <w:color w:val="auto"/>
          <w:sz w:val="16"/>
          <w:szCs w:val="16"/>
          <w:lang w:val="en-GB"/>
        </w:rPr>
        <w:t>Borsa</w:t>
      </w:r>
      <w:proofErr w:type="spellEnd"/>
      <w:r w:rsidRPr="009E4DED">
        <w:rPr>
          <w:rFonts w:cs="Arial"/>
          <w:i/>
          <w:color w:val="auto"/>
          <w:sz w:val="16"/>
          <w:szCs w:val="16"/>
          <w:lang w:val="en-GB"/>
        </w:rPr>
        <w:t xml:space="preserve"> </w:t>
      </w:r>
      <w:proofErr w:type="spellStart"/>
      <w:r w:rsidRPr="009E4DED">
        <w:rPr>
          <w:rFonts w:cs="Arial"/>
          <w:i/>
          <w:color w:val="auto"/>
          <w:sz w:val="16"/>
          <w:szCs w:val="16"/>
          <w:lang w:val="en-GB"/>
        </w:rPr>
        <w:t>Italiana</w:t>
      </w:r>
      <w:proofErr w:type="spellEnd"/>
      <w:r w:rsidRPr="009E4DED">
        <w:rPr>
          <w:rFonts w:cs="Arial"/>
          <w:i/>
          <w:color w:val="auto"/>
          <w:sz w:val="16"/>
          <w:szCs w:val="16"/>
          <w:lang w:val="en-GB"/>
        </w:rPr>
        <w:t xml:space="preserve"> (MI: CNHI). More information about CNH Industrial can be found online at </w:t>
      </w:r>
      <w:hyperlink r:id="rId11" w:history="1">
        <w:r w:rsidRPr="009E4DED">
          <w:rPr>
            <w:rStyle w:val="Hyperlink"/>
            <w:rFonts w:cs="Arial"/>
            <w:i/>
            <w:color w:val="auto"/>
            <w:sz w:val="16"/>
            <w:szCs w:val="16"/>
            <w:lang w:val="en-GB"/>
          </w:rPr>
          <w:t>www.cnhindustrial.com</w:t>
        </w:r>
      </w:hyperlink>
      <w:r w:rsidRPr="009E4DED">
        <w:rPr>
          <w:rStyle w:val="Hyperlink"/>
          <w:rFonts w:cs="Arial"/>
          <w:i/>
          <w:color w:val="auto"/>
          <w:sz w:val="16"/>
          <w:szCs w:val="16"/>
          <w:lang w:val="en-GB"/>
        </w:rPr>
        <w:t>.</w:t>
      </w:r>
      <w:r w:rsidRPr="009E4DED">
        <w:rPr>
          <w:rFonts w:cs="Arial"/>
          <w:color w:val="auto"/>
          <w:sz w:val="16"/>
          <w:szCs w:val="16"/>
          <w:lang w:val="en-GB"/>
        </w:rPr>
        <w:t xml:space="preserve"> </w:t>
      </w:r>
    </w:p>
    <w:p w14:paraId="424F261F" w14:textId="77777777" w:rsidR="00AC24B8" w:rsidRPr="003F31E6" w:rsidRDefault="00AC24B8" w:rsidP="00AC24B8">
      <w:pPr>
        <w:jc w:val="both"/>
        <w:rPr>
          <w:szCs w:val="19"/>
          <w:lang w:val="en-GB"/>
        </w:rPr>
      </w:pPr>
    </w:p>
    <w:p w14:paraId="71763AD1" w14:textId="77777777" w:rsidR="00AC24B8" w:rsidRPr="003F31E6" w:rsidRDefault="00AC24B8" w:rsidP="00AC24B8">
      <w:pPr>
        <w:jc w:val="both"/>
        <w:rPr>
          <w:szCs w:val="19"/>
          <w:lang w:val="en-GB"/>
        </w:rPr>
      </w:pPr>
    </w:p>
    <w:p w14:paraId="5FBB4FAC" w14:textId="77777777" w:rsidR="00AC24B8" w:rsidRPr="003F31E6" w:rsidRDefault="00AC24B8" w:rsidP="00AC24B8">
      <w:pPr>
        <w:jc w:val="both"/>
        <w:rPr>
          <w:rFonts w:cs="Arial"/>
          <w:color w:val="auto"/>
          <w:sz w:val="16"/>
          <w:szCs w:val="16"/>
          <w:lang w:val="en-GB"/>
        </w:rPr>
      </w:pPr>
      <w:r w:rsidRPr="003F31E6">
        <w:rPr>
          <w:noProof/>
          <w:lang w:val="de-AT" w:eastAsia="de-AT"/>
        </w:rPr>
        <w:drawing>
          <wp:anchor distT="0" distB="0" distL="114300" distR="114300" simplePos="0" relativeHeight="251659264" behindDoc="0" locked="0" layoutInCell="1" allowOverlap="1" wp14:anchorId="2E318E0E" wp14:editId="3E236A94">
            <wp:simplePos x="0" y="0"/>
            <wp:positionH relativeFrom="column">
              <wp:posOffset>124460</wp:posOffset>
            </wp:positionH>
            <wp:positionV relativeFrom="paragraph">
              <wp:posOffset>62230</wp:posOffset>
            </wp:positionV>
            <wp:extent cx="274955" cy="269240"/>
            <wp:effectExtent l="0" t="0" r="0" b="0"/>
            <wp:wrapSquare wrapText="bothSides"/>
            <wp:docPr id="18" name="Grafik 18" descr="Web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Website"/>
                    <pic:cNvPicPr>
                      <a:picLocks noChangeAspect="1" noChangeArrowheads="1"/>
                    </pic:cNvPicPr>
                  </pic:nvPicPr>
                  <pic:blipFill>
                    <a:blip r:embed="rId12">
                      <a:extLst>
                        <a:ext uri="{28A0092B-C50C-407E-A947-70E740481C1C}">
                          <a14:useLocalDpi xmlns:a14="http://schemas.microsoft.com/office/drawing/2010/main" val="0"/>
                        </a:ext>
                      </a:extLst>
                    </a:blip>
                    <a:srcRect r="20000" b="-1888"/>
                    <a:stretch>
                      <a:fillRect/>
                    </a:stretch>
                  </pic:blipFill>
                  <pic:spPr bwMode="auto">
                    <a:xfrm>
                      <a:off x="0" y="0"/>
                      <a:ext cx="274955" cy="269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F31E6">
        <w:rPr>
          <w:b/>
          <w:color w:val="auto"/>
          <w:lang w:val="en-GB"/>
        </w:rPr>
        <w:tab/>
      </w:r>
    </w:p>
    <w:p w14:paraId="2FEC5B1E" w14:textId="77777777" w:rsidR="00AC24B8" w:rsidRPr="003F31E6" w:rsidRDefault="009E2350" w:rsidP="00AC24B8">
      <w:pPr>
        <w:spacing w:line="276" w:lineRule="auto"/>
        <w:ind w:left="426" w:hanging="142"/>
        <w:rPr>
          <w:rStyle w:val="Hyperlink"/>
          <w:rFonts w:cs="Arial"/>
          <w:sz w:val="16"/>
          <w:szCs w:val="16"/>
          <w:lang w:val="en-GB"/>
        </w:rPr>
      </w:pPr>
      <w:hyperlink r:id="rId13" w:history="1">
        <w:r w:rsidR="00AC24B8" w:rsidRPr="003F31E6">
          <w:rPr>
            <w:rStyle w:val="Hyperlink"/>
            <w:rFonts w:cs="Arial"/>
            <w:sz w:val="16"/>
            <w:szCs w:val="16"/>
            <w:lang w:val="en-GB"/>
          </w:rPr>
          <w:t>Case IH Media Center</w:t>
        </w:r>
      </w:hyperlink>
    </w:p>
    <w:p w14:paraId="19705B61" w14:textId="77777777" w:rsidR="00AC24B8" w:rsidRPr="003F31E6" w:rsidRDefault="00AC24B8" w:rsidP="00AC24B8">
      <w:pPr>
        <w:spacing w:line="276" w:lineRule="auto"/>
        <w:ind w:left="426" w:hanging="142"/>
        <w:rPr>
          <w:rStyle w:val="Hyperlink"/>
          <w:rFonts w:cs="Arial"/>
          <w:sz w:val="16"/>
          <w:szCs w:val="16"/>
          <w:lang w:val="en-GB"/>
        </w:rPr>
      </w:pPr>
    </w:p>
    <w:p w14:paraId="066E44AD" w14:textId="77777777" w:rsidR="00AC24B8" w:rsidRPr="003F31E6" w:rsidRDefault="00AC24B8" w:rsidP="00AC24B8">
      <w:pPr>
        <w:spacing w:line="276" w:lineRule="auto"/>
        <w:ind w:left="426" w:firstLine="708"/>
        <w:rPr>
          <w:rFonts w:cs="Arial"/>
          <w:color w:val="auto"/>
          <w:sz w:val="16"/>
          <w:szCs w:val="16"/>
          <w:lang w:val="en-GB"/>
        </w:rPr>
      </w:pPr>
      <w:r w:rsidRPr="003F31E6">
        <w:rPr>
          <w:noProof/>
          <w:lang w:val="de-AT" w:eastAsia="de-AT"/>
        </w:rPr>
        <w:drawing>
          <wp:anchor distT="0" distB="0" distL="114300" distR="114300" simplePos="0" relativeHeight="251660288" behindDoc="0" locked="0" layoutInCell="1" allowOverlap="1" wp14:anchorId="6FBC9225" wp14:editId="303F823D">
            <wp:simplePos x="0" y="0"/>
            <wp:positionH relativeFrom="column">
              <wp:posOffset>120650</wp:posOffset>
            </wp:positionH>
            <wp:positionV relativeFrom="paragraph">
              <wp:posOffset>50165</wp:posOffset>
            </wp:positionV>
            <wp:extent cx="276860" cy="261620"/>
            <wp:effectExtent l="0" t="0" r="8890" b="5080"/>
            <wp:wrapSquare wrapText="bothSides"/>
            <wp:docPr id="17" name="Grafik 17" descr="Media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MediaCenter"/>
                    <pic:cNvPicPr>
                      <a:picLocks noChangeAspect="1" noChangeArrowheads="1"/>
                    </pic:cNvPicPr>
                  </pic:nvPicPr>
                  <pic:blipFill>
                    <a:blip r:embed="rId14" cstate="print">
                      <a:extLst>
                        <a:ext uri="{28A0092B-C50C-407E-A947-70E740481C1C}">
                          <a14:useLocalDpi xmlns:a14="http://schemas.microsoft.com/office/drawing/2010/main" val="0"/>
                        </a:ext>
                      </a:extLst>
                    </a:blip>
                    <a:srcRect r="18549"/>
                    <a:stretch>
                      <a:fillRect/>
                    </a:stretch>
                  </pic:blipFill>
                  <pic:spPr bwMode="auto">
                    <a:xfrm>
                      <a:off x="0" y="0"/>
                      <a:ext cx="276860" cy="261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4D494F" w14:textId="77777777" w:rsidR="00AC24B8" w:rsidRPr="003F31E6" w:rsidRDefault="009E2350" w:rsidP="00AC24B8">
      <w:pPr>
        <w:spacing w:line="276" w:lineRule="auto"/>
        <w:ind w:left="142" w:hanging="142"/>
        <w:rPr>
          <w:rStyle w:val="Hyperlink"/>
          <w:rFonts w:cs="Arial"/>
          <w:sz w:val="16"/>
          <w:szCs w:val="16"/>
          <w:lang w:val="en-GB"/>
        </w:rPr>
      </w:pPr>
      <w:hyperlink r:id="rId15" w:history="1">
        <w:r w:rsidR="00AC24B8" w:rsidRPr="003F31E6">
          <w:rPr>
            <w:rStyle w:val="Hyperlink"/>
            <w:rFonts w:cs="Arial"/>
            <w:sz w:val="16"/>
            <w:szCs w:val="16"/>
            <w:lang w:val="en-GB"/>
          </w:rPr>
          <w:t>www.caseih.com</w:t>
        </w:r>
      </w:hyperlink>
    </w:p>
    <w:p w14:paraId="630238D5" w14:textId="77777777" w:rsidR="00AC24B8" w:rsidRPr="003F31E6" w:rsidRDefault="00AC24B8" w:rsidP="00AC24B8">
      <w:pPr>
        <w:spacing w:line="276" w:lineRule="auto"/>
        <w:ind w:left="142" w:hanging="142"/>
        <w:rPr>
          <w:rStyle w:val="Hyperlink"/>
          <w:lang w:val="en-GB"/>
        </w:rPr>
      </w:pPr>
    </w:p>
    <w:p w14:paraId="674B3B1D" w14:textId="77777777" w:rsidR="00AC24B8" w:rsidRPr="003F31E6" w:rsidRDefault="00AC24B8" w:rsidP="00AC24B8">
      <w:pPr>
        <w:spacing w:line="276" w:lineRule="auto"/>
        <w:ind w:left="142" w:firstLine="709"/>
        <w:rPr>
          <w:rFonts w:cs="Arial"/>
          <w:color w:val="auto"/>
          <w:sz w:val="16"/>
          <w:szCs w:val="16"/>
          <w:lang w:val="en-GB"/>
        </w:rPr>
      </w:pPr>
      <w:r w:rsidRPr="003F31E6">
        <w:rPr>
          <w:noProof/>
          <w:lang w:val="de-AT" w:eastAsia="de-AT"/>
        </w:rPr>
        <w:drawing>
          <wp:anchor distT="0" distB="0" distL="114300" distR="114300" simplePos="0" relativeHeight="251661312" behindDoc="0" locked="0" layoutInCell="1" allowOverlap="1" wp14:anchorId="0F742E1D" wp14:editId="7719BABD">
            <wp:simplePos x="0" y="0"/>
            <wp:positionH relativeFrom="column">
              <wp:posOffset>121285</wp:posOffset>
            </wp:positionH>
            <wp:positionV relativeFrom="paragraph">
              <wp:posOffset>74295</wp:posOffset>
            </wp:positionV>
            <wp:extent cx="276860" cy="276860"/>
            <wp:effectExtent l="0" t="0" r="8890" b="8890"/>
            <wp:wrapSquare wrapText="bothSides"/>
            <wp:docPr id="16" name="Grafik 16" descr="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FB"/>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860" cy="2768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27AB6A" w14:textId="77777777" w:rsidR="00AC24B8" w:rsidRPr="003F31E6" w:rsidRDefault="009E2350" w:rsidP="00AC24B8">
      <w:pPr>
        <w:spacing w:line="276" w:lineRule="auto"/>
        <w:ind w:left="142" w:hanging="142"/>
        <w:rPr>
          <w:rStyle w:val="Hyperlink"/>
          <w:rFonts w:cs="Arial"/>
          <w:sz w:val="16"/>
          <w:szCs w:val="16"/>
          <w:lang w:val="en-GB"/>
        </w:rPr>
      </w:pPr>
      <w:hyperlink r:id="rId17" w:history="1">
        <w:r w:rsidR="00AC24B8" w:rsidRPr="003F31E6">
          <w:rPr>
            <w:rStyle w:val="Hyperlink"/>
            <w:rFonts w:cs="Arial"/>
            <w:sz w:val="16"/>
            <w:szCs w:val="16"/>
            <w:lang w:val="en-GB"/>
          </w:rPr>
          <w:t>www.facebook.com</w:t>
        </w:r>
      </w:hyperlink>
    </w:p>
    <w:p w14:paraId="28E7E038" w14:textId="77777777" w:rsidR="00AC24B8" w:rsidRPr="003F31E6" w:rsidRDefault="00AC24B8" w:rsidP="00AC24B8">
      <w:pPr>
        <w:spacing w:line="276" w:lineRule="auto"/>
        <w:ind w:left="142" w:hanging="142"/>
        <w:rPr>
          <w:rFonts w:cs="Arial"/>
          <w:color w:val="auto"/>
          <w:sz w:val="16"/>
          <w:szCs w:val="16"/>
          <w:lang w:val="en-GB"/>
        </w:rPr>
      </w:pPr>
    </w:p>
    <w:p w14:paraId="62918E99" w14:textId="77777777" w:rsidR="00AC24B8" w:rsidRPr="003F31E6" w:rsidRDefault="00AC24B8" w:rsidP="00AC24B8">
      <w:pPr>
        <w:spacing w:line="276" w:lineRule="auto"/>
        <w:ind w:left="142" w:firstLine="709"/>
        <w:rPr>
          <w:rFonts w:cs="Arial"/>
          <w:color w:val="auto"/>
          <w:sz w:val="16"/>
          <w:szCs w:val="16"/>
          <w:lang w:val="en-GB"/>
        </w:rPr>
      </w:pPr>
      <w:r w:rsidRPr="003F31E6">
        <w:rPr>
          <w:noProof/>
          <w:lang w:val="de-AT" w:eastAsia="de-AT"/>
        </w:rPr>
        <w:drawing>
          <wp:anchor distT="0" distB="0" distL="114300" distR="114300" simplePos="0" relativeHeight="251662336" behindDoc="0" locked="0" layoutInCell="1" allowOverlap="1" wp14:anchorId="311DEB4F" wp14:editId="63D8F8E8">
            <wp:simplePos x="0" y="0"/>
            <wp:positionH relativeFrom="column">
              <wp:posOffset>125730</wp:posOffset>
            </wp:positionH>
            <wp:positionV relativeFrom="paragraph">
              <wp:posOffset>124460</wp:posOffset>
            </wp:positionV>
            <wp:extent cx="274955" cy="274955"/>
            <wp:effectExtent l="0" t="0" r="0" b="0"/>
            <wp:wrapSquare wrapText="bothSides"/>
            <wp:docPr id="15" name="Grafik 15" descr="Y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Y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185DA6" w14:textId="77777777" w:rsidR="00AC24B8" w:rsidRPr="003F31E6" w:rsidRDefault="009E2350" w:rsidP="00AC24B8">
      <w:pPr>
        <w:spacing w:line="276" w:lineRule="auto"/>
        <w:ind w:left="142"/>
        <w:rPr>
          <w:rFonts w:cs="Arial"/>
          <w:color w:val="auto"/>
          <w:sz w:val="16"/>
          <w:szCs w:val="16"/>
          <w:lang w:val="en-GB"/>
        </w:rPr>
      </w:pPr>
      <w:hyperlink r:id="rId19" w:history="1">
        <w:r w:rsidR="00AC24B8" w:rsidRPr="003F31E6">
          <w:rPr>
            <w:rStyle w:val="Hyperlink"/>
            <w:rFonts w:cs="Arial"/>
            <w:sz w:val="16"/>
            <w:szCs w:val="16"/>
            <w:lang w:val="en-GB"/>
          </w:rPr>
          <w:t>www.youtube.com</w:t>
        </w:r>
      </w:hyperlink>
    </w:p>
    <w:p w14:paraId="12CD6985" w14:textId="77777777" w:rsidR="00AC24B8" w:rsidRPr="003F31E6" w:rsidRDefault="00AC24B8" w:rsidP="00AC24B8">
      <w:pPr>
        <w:jc w:val="both"/>
        <w:rPr>
          <w:rFonts w:cs="Arial"/>
          <w:iCs/>
          <w:color w:val="auto"/>
          <w:sz w:val="18"/>
          <w:szCs w:val="18"/>
          <w:lang w:val="en-GB"/>
        </w:rPr>
      </w:pPr>
    </w:p>
    <w:p w14:paraId="6D55E057" w14:textId="77777777" w:rsidR="00AC24B8" w:rsidRDefault="00AC24B8" w:rsidP="00AC24B8">
      <w:pPr>
        <w:jc w:val="both"/>
        <w:rPr>
          <w:rFonts w:cs="Arial"/>
          <w:iCs/>
          <w:color w:val="auto"/>
          <w:sz w:val="18"/>
          <w:szCs w:val="18"/>
          <w:lang w:val="en-GB"/>
        </w:rPr>
      </w:pPr>
    </w:p>
    <w:p w14:paraId="128C5F52" w14:textId="77777777" w:rsidR="00AC24B8" w:rsidRDefault="00AC24B8" w:rsidP="00AC24B8">
      <w:pPr>
        <w:jc w:val="both"/>
        <w:rPr>
          <w:rFonts w:cs="Arial"/>
          <w:iCs/>
          <w:color w:val="auto"/>
          <w:sz w:val="18"/>
          <w:szCs w:val="18"/>
          <w:lang w:val="en-GB"/>
        </w:rPr>
      </w:pPr>
    </w:p>
    <w:p w14:paraId="79659EBE" w14:textId="77777777" w:rsidR="00FE13E4" w:rsidRDefault="00FE13E4">
      <w:pPr>
        <w:spacing w:line="240" w:lineRule="auto"/>
        <w:rPr>
          <w:b/>
          <w:color w:val="auto"/>
          <w:lang w:val="en-GB"/>
        </w:rPr>
      </w:pPr>
      <w:r>
        <w:rPr>
          <w:b/>
          <w:color w:val="auto"/>
          <w:lang w:val="en-GB"/>
        </w:rPr>
        <w:br w:type="page"/>
      </w:r>
    </w:p>
    <w:p w14:paraId="07030F39" w14:textId="0222500C" w:rsidR="00FE13E4" w:rsidRPr="00A4471A" w:rsidRDefault="00FE13E4" w:rsidP="00FE13E4">
      <w:pPr>
        <w:pStyle w:val="01TESTO"/>
        <w:rPr>
          <w:b/>
          <w:color w:val="auto"/>
          <w:lang w:val="en-GB"/>
        </w:rPr>
      </w:pPr>
      <w:r w:rsidRPr="00A4471A">
        <w:rPr>
          <w:b/>
          <w:color w:val="auto"/>
          <w:lang w:val="en-GB"/>
        </w:rPr>
        <w:lastRenderedPageBreak/>
        <w:t>For more information contact:</w:t>
      </w:r>
    </w:p>
    <w:p w14:paraId="1B6BC0C5" w14:textId="77777777" w:rsidR="00FE13E4" w:rsidRPr="00A4471A" w:rsidRDefault="00FE13E4" w:rsidP="00FE13E4">
      <w:pPr>
        <w:pStyle w:val="01TESTO"/>
        <w:rPr>
          <w:color w:val="auto"/>
          <w:lang w:val="en-GB"/>
        </w:rPr>
      </w:pPr>
    </w:p>
    <w:p w14:paraId="0FCF0ED9" w14:textId="77777777" w:rsidR="00FE13E4" w:rsidRPr="00A4471A" w:rsidRDefault="00FE13E4" w:rsidP="00FE13E4">
      <w:pPr>
        <w:rPr>
          <w:rFonts w:cs="Arial"/>
          <w:color w:val="auto"/>
          <w:szCs w:val="19"/>
          <w:lang w:val="en-GB"/>
        </w:rPr>
      </w:pPr>
      <w:r w:rsidRPr="00A4471A">
        <w:rPr>
          <w:rFonts w:cs="Arial"/>
          <w:color w:val="auto"/>
          <w:szCs w:val="19"/>
          <w:lang w:val="en-GB"/>
        </w:rPr>
        <w:t>Silvia Kaltofen</w:t>
      </w:r>
    </w:p>
    <w:p w14:paraId="15796709" w14:textId="77777777" w:rsidR="00FE13E4" w:rsidRPr="00A4471A" w:rsidRDefault="00FE13E4" w:rsidP="00FE13E4">
      <w:pPr>
        <w:rPr>
          <w:rFonts w:cs="Arial"/>
          <w:color w:val="auto"/>
          <w:szCs w:val="19"/>
          <w:lang w:val="en-GB"/>
        </w:rPr>
      </w:pPr>
      <w:proofErr w:type="spellStart"/>
      <w:r w:rsidRPr="00A4471A">
        <w:rPr>
          <w:rFonts w:cs="Arial"/>
          <w:color w:val="auto"/>
          <w:szCs w:val="19"/>
          <w:lang w:val="en-GB"/>
        </w:rPr>
        <w:t>Ph</w:t>
      </w:r>
      <w:proofErr w:type="spellEnd"/>
      <w:r w:rsidRPr="00A4471A">
        <w:rPr>
          <w:rFonts w:cs="Arial"/>
          <w:color w:val="auto"/>
          <w:szCs w:val="19"/>
          <w:lang w:val="en-GB"/>
        </w:rPr>
        <w:t>: +43 7435 500 652</w:t>
      </w:r>
    </w:p>
    <w:p w14:paraId="6D7293B1" w14:textId="77777777" w:rsidR="00FE13E4" w:rsidRPr="00A4471A" w:rsidRDefault="00FE13E4" w:rsidP="00FE13E4">
      <w:pPr>
        <w:rPr>
          <w:rFonts w:cs="Arial"/>
          <w:color w:val="auto"/>
          <w:szCs w:val="19"/>
          <w:lang w:val="en-GB"/>
        </w:rPr>
      </w:pPr>
    </w:p>
    <w:p w14:paraId="5F98DBD2" w14:textId="77777777" w:rsidR="00FE13E4" w:rsidRPr="00A4471A" w:rsidRDefault="00FE13E4" w:rsidP="00FE13E4">
      <w:pPr>
        <w:rPr>
          <w:rFonts w:cs="Arial"/>
          <w:color w:val="auto"/>
          <w:szCs w:val="19"/>
          <w:lang w:val="en-GB"/>
        </w:rPr>
      </w:pPr>
      <w:r w:rsidRPr="00491DAC">
        <w:rPr>
          <w:rFonts w:cs="Arial"/>
          <w:color w:val="auto"/>
          <w:szCs w:val="19"/>
          <w:lang w:val="en-GB"/>
        </w:rPr>
        <w:t>Case IH Communication Specialist Africa &amp; Middle East</w:t>
      </w:r>
    </w:p>
    <w:p w14:paraId="05797B9B" w14:textId="730A5DC9" w:rsidR="00FB7C1B" w:rsidRPr="00D705D3" w:rsidRDefault="00FE13E4" w:rsidP="002B6CCA">
      <w:pPr>
        <w:rPr>
          <w:rFonts w:cs="Arial"/>
          <w:color w:val="0000FF"/>
          <w:szCs w:val="19"/>
          <w:u w:val="single"/>
          <w:lang w:val="en-US"/>
        </w:rPr>
      </w:pPr>
      <w:r w:rsidRPr="007E304D">
        <w:rPr>
          <w:rFonts w:cs="Arial"/>
          <w:color w:val="auto"/>
          <w:szCs w:val="19"/>
          <w:lang w:val="fr-FR"/>
        </w:rPr>
        <w:t xml:space="preserve">Email: </w:t>
      </w:r>
      <w:hyperlink r:id="rId20" w:history="1">
        <w:r w:rsidRPr="007E304D">
          <w:rPr>
            <w:rStyle w:val="Hyperlink"/>
            <w:rFonts w:cs="Arial"/>
            <w:szCs w:val="19"/>
            <w:lang w:val="fr-FR"/>
          </w:rPr>
          <w:t>silvia.kaltofen@cnhind.com</w:t>
        </w:r>
      </w:hyperlink>
      <w:r w:rsidRPr="007E304D">
        <w:rPr>
          <w:rStyle w:val="Hyperlink"/>
          <w:rFonts w:cs="Arial"/>
          <w:color w:val="auto"/>
          <w:szCs w:val="19"/>
          <w:lang w:val="fr-FR"/>
        </w:rPr>
        <w:t xml:space="preserve"> </w:t>
      </w:r>
    </w:p>
    <w:sectPr w:rsidR="00FB7C1B" w:rsidRPr="00D705D3" w:rsidSect="00F512E3">
      <w:headerReference w:type="default" r:id="rId21"/>
      <w:footerReference w:type="default" r:id="rId22"/>
      <w:headerReference w:type="first" r:id="rId23"/>
      <w:footerReference w:type="first" r:id="rId24"/>
      <w:pgSz w:w="11906" w:h="16838"/>
      <w:pgMar w:top="2835" w:right="851" w:bottom="2608" w:left="2552"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68232" w14:textId="77777777" w:rsidR="009E2350" w:rsidRDefault="009E2350">
      <w:pPr>
        <w:spacing w:line="240" w:lineRule="auto"/>
      </w:pPr>
      <w:r>
        <w:separator/>
      </w:r>
    </w:p>
  </w:endnote>
  <w:endnote w:type="continuationSeparator" w:id="0">
    <w:p w14:paraId="691A2E85" w14:textId="77777777" w:rsidR="009E2350" w:rsidRDefault="009E23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38C26" w14:textId="77777777" w:rsidR="00F1203B" w:rsidRDefault="00F1203B" w:rsidP="00F512E3">
    <w:pPr>
      <w:pStyle w:val="Fuzeile"/>
    </w:pPr>
  </w:p>
  <w:p w14:paraId="45644EEB" w14:textId="77777777" w:rsidR="00F1203B" w:rsidRDefault="00F1203B" w:rsidP="00F512E3">
    <w:pPr>
      <w:pStyle w:val="Fuzeile"/>
    </w:pPr>
  </w:p>
  <w:p w14:paraId="3434614B" w14:textId="77777777" w:rsidR="00F1203B" w:rsidRDefault="00F1203B" w:rsidP="00F512E3">
    <w:pPr>
      <w:pStyle w:val="Fuzeile"/>
    </w:pPr>
  </w:p>
  <w:p w14:paraId="58853E81" w14:textId="77777777" w:rsidR="00F1203B" w:rsidRDefault="00F1203B" w:rsidP="00F512E3">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11BD9" w14:textId="77777777" w:rsidR="00F1203B" w:rsidRPr="00C7201A" w:rsidRDefault="00F1203B" w:rsidP="00F512E3">
    <w:pPr>
      <w:pStyle w:val="04FOOTER"/>
      <w:framePr w:w="182" w:h="177" w:hRule="exact" w:wrap="around" w:vAnchor="page" w:hAnchor="page" w:x="442" w:y="1638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38298" w14:textId="77777777" w:rsidR="009E2350" w:rsidRDefault="009E2350">
      <w:pPr>
        <w:spacing w:line="240" w:lineRule="auto"/>
      </w:pPr>
      <w:r>
        <w:separator/>
      </w:r>
    </w:p>
  </w:footnote>
  <w:footnote w:type="continuationSeparator" w:id="0">
    <w:p w14:paraId="2DF91B77" w14:textId="77777777" w:rsidR="009E2350" w:rsidRDefault="009E235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97C42" w14:textId="77777777" w:rsidR="00F1203B" w:rsidRDefault="00FF3F53" w:rsidP="00F512E3">
    <w:r>
      <w:rPr>
        <w:noProof/>
        <w:lang w:val="de-AT" w:eastAsia="de-AT"/>
      </w:rPr>
      <w:drawing>
        <wp:anchor distT="0" distB="0" distL="114300" distR="114300" simplePos="0" relativeHeight="251659776" behindDoc="1" locked="0" layoutInCell="1" allowOverlap="1" wp14:anchorId="465A0F35" wp14:editId="0806394D">
          <wp:simplePos x="0" y="0"/>
          <wp:positionH relativeFrom="margin">
            <wp:posOffset>-1339215</wp:posOffset>
          </wp:positionH>
          <wp:positionV relativeFrom="margin">
            <wp:posOffset>-1332230</wp:posOffset>
          </wp:positionV>
          <wp:extent cx="1162050" cy="412750"/>
          <wp:effectExtent l="0" t="0" r="0" b="6350"/>
          <wp:wrapNone/>
          <wp:docPr id="7" name="Grafik 2"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01_CA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AT" w:eastAsia="de-AT"/>
      </w:rPr>
      <mc:AlternateContent>
        <mc:Choice Requires="wps">
          <w:drawing>
            <wp:anchor distT="4294967292" distB="4294967292" distL="114300" distR="114300" simplePos="0" relativeHeight="251656704" behindDoc="0" locked="0" layoutInCell="1" allowOverlap="1" wp14:anchorId="71D0F8AA" wp14:editId="78E08CB6">
              <wp:simplePos x="0" y="0"/>
              <wp:positionH relativeFrom="column">
                <wp:posOffset>0</wp:posOffset>
              </wp:positionH>
              <wp:positionV relativeFrom="paragraph">
                <wp:posOffset>452754</wp:posOffset>
              </wp:positionV>
              <wp:extent cx="6858000" cy="0"/>
              <wp:effectExtent l="0" t="0" r="19050" b="19050"/>
              <wp:wrapNone/>
              <wp:docPr id="6"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BE63EEC" id="Line 47" o:spid="_x0000_s1026" style="position:absolute;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35.65pt" to="540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N3/Ew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" strokeweight=".11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2553" w:tblpY="15310"/>
      <w:tblW w:w="20011" w:type="dxa"/>
      <w:tblCellMar>
        <w:left w:w="0" w:type="dxa"/>
        <w:right w:w="0" w:type="dxa"/>
      </w:tblCellMar>
      <w:tblLook w:val="00A0" w:firstRow="1" w:lastRow="0" w:firstColumn="1" w:lastColumn="0" w:noHBand="0" w:noVBand="0"/>
    </w:tblPr>
    <w:tblGrid>
      <w:gridCol w:w="2614"/>
      <w:gridCol w:w="2614"/>
      <w:gridCol w:w="2614"/>
      <w:gridCol w:w="2614"/>
      <w:gridCol w:w="2835"/>
      <w:gridCol w:w="3360"/>
      <w:gridCol w:w="3360"/>
    </w:tblGrid>
    <w:tr w:rsidR="00495431" w:rsidRPr="00F82C9A" w14:paraId="1CC4C129" w14:textId="77777777" w:rsidTr="008000AA">
      <w:trPr>
        <w:trHeight w:val="735"/>
      </w:trPr>
      <w:tc>
        <w:tcPr>
          <w:tcW w:w="2614" w:type="dxa"/>
          <w:vAlign w:val="bottom"/>
        </w:tcPr>
        <w:p w14:paraId="389867EC" w14:textId="77777777" w:rsidR="00495431" w:rsidRPr="00491DAC" w:rsidRDefault="00495431" w:rsidP="00495431">
          <w:pPr>
            <w:spacing w:line="240" w:lineRule="auto"/>
            <w:rPr>
              <w:rStyle w:val="05FOOTERBOLD"/>
              <w:sz w:val="14"/>
              <w:lang w:val="en-US"/>
            </w:rPr>
          </w:pPr>
          <w:r>
            <w:rPr>
              <w:rStyle w:val="05FOOTERBOLD"/>
              <w:sz w:val="14"/>
              <w:lang w:val="en-US"/>
            </w:rPr>
            <w:t xml:space="preserve">Case IH </w:t>
          </w:r>
          <w:r w:rsidRPr="007E304D">
            <w:rPr>
              <w:rStyle w:val="05FOOTERBOLD"/>
              <w:sz w:val="14"/>
              <w:lang w:val="en-GB"/>
            </w:rPr>
            <w:t xml:space="preserve"> </w:t>
          </w:r>
          <w:r w:rsidRPr="00491DAC">
            <w:rPr>
              <w:rStyle w:val="05FOOTERBOLD"/>
              <w:sz w:val="14"/>
              <w:lang w:val="en-GB"/>
            </w:rPr>
            <w:t>Communication Specialist Africa &amp; Middle East</w:t>
          </w:r>
        </w:p>
        <w:p w14:paraId="19918090" w14:textId="49D791B7" w:rsidR="00495431" w:rsidRPr="00293E17" w:rsidRDefault="00495431" w:rsidP="00495431">
          <w:pPr>
            <w:pStyle w:val="04FOOTER"/>
            <w:ind w:right="-101"/>
            <w:rPr>
              <w:sz w:val="14"/>
            </w:rPr>
          </w:pPr>
          <w:r w:rsidRPr="00491DAC">
            <w:rPr>
              <w:rFonts w:ascii="Helvetica" w:hAnsi="Helvetica"/>
              <w:lang w:val="de-AT"/>
            </w:rPr>
            <w:t>Steyrer Straße 32</w:t>
          </w:r>
          <w:r>
            <w:rPr>
              <w:rFonts w:ascii="Helvetica" w:hAnsi="Helvetica"/>
              <w:lang w:val="de-AT"/>
            </w:rPr>
            <w:br/>
          </w:r>
          <w:r w:rsidRPr="00E4651B">
            <w:rPr>
              <w:rFonts w:ascii="Helvetica" w:hAnsi="Helvetica"/>
              <w:lang w:val="de-AT"/>
            </w:rPr>
            <w:t>4300 St. Valentin</w:t>
          </w:r>
          <w:r>
            <w:rPr>
              <w:rFonts w:ascii="Helvetica" w:hAnsi="Helvetica"/>
              <w:lang w:val="de-AT"/>
            </w:rPr>
            <w:t>, Austria</w:t>
          </w:r>
        </w:p>
      </w:tc>
      <w:tc>
        <w:tcPr>
          <w:tcW w:w="2614" w:type="dxa"/>
          <w:vAlign w:val="bottom"/>
        </w:tcPr>
        <w:p w14:paraId="6DFDFBA2" w14:textId="77777777" w:rsidR="00495431" w:rsidRPr="004D6CD6" w:rsidRDefault="00495431" w:rsidP="00495431">
          <w:pPr>
            <w:pStyle w:val="04FOOTER"/>
            <w:ind w:right="-101"/>
            <w:rPr>
              <w:sz w:val="14"/>
              <w:lang w:val="en-GB"/>
            </w:rPr>
          </w:pPr>
        </w:p>
        <w:p w14:paraId="43AB741B" w14:textId="77777777" w:rsidR="00495431" w:rsidRPr="004D6CD6" w:rsidRDefault="00495431" w:rsidP="00495431">
          <w:pPr>
            <w:pStyle w:val="04FOOTER"/>
            <w:ind w:right="-101"/>
            <w:rPr>
              <w:b/>
              <w:sz w:val="14"/>
              <w:lang w:val="en-GB"/>
            </w:rPr>
          </w:pPr>
          <w:r w:rsidRPr="004D6CD6">
            <w:rPr>
              <w:b/>
              <w:sz w:val="14"/>
              <w:lang w:val="en-GB"/>
            </w:rPr>
            <w:t>Press Contact:</w:t>
          </w:r>
        </w:p>
        <w:p w14:paraId="7DFDCEAE" w14:textId="23920C32" w:rsidR="00495431" w:rsidRPr="00293E17" w:rsidRDefault="00495431" w:rsidP="00495431">
          <w:pPr>
            <w:pStyle w:val="04FOOTER"/>
            <w:ind w:right="-101"/>
            <w:rPr>
              <w:sz w:val="14"/>
            </w:rPr>
          </w:pPr>
          <w:r w:rsidRPr="007E304D">
            <w:rPr>
              <w:sz w:val="14"/>
              <w:lang w:val="en-GB"/>
            </w:rPr>
            <w:t>Silvia Kaltofen</w:t>
          </w:r>
          <w:r w:rsidRPr="007E304D">
            <w:rPr>
              <w:sz w:val="14"/>
              <w:lang w:val="en-GB"/>
            </w:rPr>
            <w:br/>
            <w:t>silvia.kaltofen@cnhind.com</w:t>
          </w:r>
        </w:p>
      </w:tc>
      <w:tc>
        <w:tcPr>
          <w:tcW w:w="2614" w:type="dxa"/>
          <w:vAlign w:val="bottom"/>
        </w:tcPr>
        <w:p w14:paraId="34EAB295" w14:textId="77777777" w:rsidR="00495431" w:rsidRPr="00293E17" w:rsidRDefault="00495431" w:rsidP="00495431">
          <w:pPr>
            <w:pStyle w:val="04FOOTER"/>
            <w:ind w:right="-101"/>
            <w:rPr>
              <w:sz w:val="14"/>
            </w:rPr>
          </w:pPr>
          <w:proofErr w:type="spellStart"/>
          <w:r>
            <w:rPr>
              <w:sz w:val="14"/>
            </w:rPr>
            <w:t>Ph</w:t>
          </w:r>
          <w:proofErr w:type="spellEnd"/>
          <w:r>
            <w:rPr>
              <w:sz w:val="14"/>
            </w:rPr>
            <w:t xml:space="preserve">.     </w:t>
          </w:r>
          <w:r w:rsidRPr="004D6CD6">
            <w:rPr>
              <w:sz w:val="14"/>
            </w:rPr>
            <w:t>+43 7435 500 652</w:t>
          </w:r>
        </w:p>
        <w:p w14:paraId="0CEED629" w14:textId="2AD1BE7E" w:rsidR="00495431" w:rsidRPr="00293E17" w:rsidRDefault="00495431" w:rsidP="00495431">
          <w:pPr>
            <w:pStyle w:val="04FOOTER"/>
            <w:ind w:right="-101"/>
            <w:rPr>
              <w:sz w:val="14"/>
            </w:rPr>
          </w:pPr>
          <w:proofErr w:type="spellStart"/>
          <w:r>
            <w:rPr>
              <w:sz w:val="14"/>
            </w:rPr>
            <w:t>Mob</w:t>
          </w:r>
          <w:proofErr w:type="spellEnd"/>
          <w:r>
            <w:rPr>
              <w:sz w:val="14"/>
            </w:rPr>
            <w:t xml:space="preserve">.  </w:t>
          </w:r>
          <w:r w:rsidRPr="004D6CD6">
            <w:rPr>
              <w:sz w:val="14"/>
            </w:rPr>
            <w:t xml:space="preserve"> +43 676 88 0 86 652</w:t>
          </w:r>
        </w:p>
      </w:tc>
      <w:tc>
        <w:tcPr>
          <w:tcW w:w="2614" w:type="dxa"/>
          <w:shd w:val="clear" w:color="auto" w:fill="auto"/>
          <w:vAlign w:val="bottom"/>
        </w:tcPr>
        <w:p w14:paraId="32D08464" w14:textId="648691BA" w:rsidR="00495431" w:rsidRPr="00293E17" w:rsidRDefault="00495431" w:rsidP="00495431">
          <w:pPr>
            <w:pStyle w:val="04FOOTER"/>
            <w:ind w:right="-101"/>
            <w:rPr>
              <w:sz w:val="14"/>
            </w:rPr>
          </w:pPr>
        </w:p>
      </w:tc>
      <w:tc>
        <w:tcPr>
          <w:tcW w:w="2835" w:type="dxa"/>
          <w:vAlign w:val="bottom"/>
        </w:tcPr>
        <w:p w14:paraId="6130535B" w14:textId="5B8787DD" w:rsidR="00495431" w:rsidRPr="006E3B0F" w:rsidRDefault="00495431" w:rsidP="00495431">
          <w:pPr>
            <w:pStyle w:val="04FOOTER"/>
            <w:ind w:right="-101"/>
            <w:rPr>
              <w:sz w:val="14"/>
              <w:lang w:val="en-GB"/>
            </w:rPr>
          </w:pPr>
        </w:p>
      </w:tc>
      <w:tc>
        <w:tcPr>
          <w:tcW w:w="3360" w:type="dxa"/>
          <w:shd w:val="clear" w:color="auto" w:fill="auto"/>
          <w:vAlign w:val="bottom"/>
        </w:tcPr>
        <w:p w14:paraId="4D516A80" w14:textId="71A4D4E0" w:rsidR="00495431" w:rsidRPr="00F82C9A" w:rsidRDefault="00495431" w:rsidP="00495431">
          <w:pPr>
            <w:pStyle w:val="04FOOTER"/>
            <w:ind w:right="-101"/>
            <w:rPr>
              <w:sz w:val="14"/>
              <w:lang w:val="de-AT"/>
            </w:rPr>
          </w:pPr>
        </w:p>
      </w:tc>
      <w:tc>
        <w:tcPr>
          <w:tcW w:w="3360" w:type="dxa"/>
        </w:tcPr>
        <w:p w14:paraId="476F8817" w14:textId="77777777" w:rsidR="00495431" w:rsidRPr="00F82C9A" w:rsidRDefault="00495431" w:rsidP="00495431">
          <w:pPr>
            <w:pStyle w:val="04FOOTER"/>
            <w:ind w:right="-101"/>
            <w:rPr>
              <w:sz w:val="14"/>
              <w:lang w:val="de-AT"/>
            </w:rPr>
          </w:pPr>
        </w:p>
      </w:tc>
    </w:tr>
  </w:tbl>
  <w:p w14:paraId="4332FD76" w14:textId="77777777" w:rsidR="00F1203B" w:rsidRPr="00F82C9A" w:rsidRDefault="00F1203B" w:rsidP="00B776DA">
    <w:pPr>
      <w:rPr>
        <w:rFonts w:ascii="Times New Roman" w:hAnsi="Times New Roman"/>
        <w:snapToGrid w:val="0"/>
        <w:vanish/>
        <w:w w:val="0"/>
        <w:sz w:val="0"/>
        <w:szCs w:val="0"/>
        <w:u w:color="000000"/>
        <w:bdr w:val="none" w:sz="0" w:space="0" w:color="000000"/>
        <w:shd w:val="clear" w:color="000000" w:fill="000000"/>
        <w:lang w:val="de-AT"/>
      </w:rPr>
    </w:pPr>
  </w:p>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F1203B" w:rsidRPr="00F82C9A" w14:paraId="2A9403A8" w14:textId="77777777">
      <w:trPr>
        <w:trHeight w:val="5211"/>
      </w:trPr>
      <w:tc>
        <w:tcPr>
          <w:tcW w:w="606" w:type="dxa"/>
          <w:shd w:val="clear" w:color="auto" w:fill="auto"/>
          <w:vAlign w:val="bottom"/>
        </w:tcPr>
        <w:p w14:paraId="16328138" w14:textId="77777777" w:rsidR="00F1203B" w:rsidRPr="00F82C9A" w:rsidRDefault="00FF3F53" w:rsidP="00803F35">
          <w:pPr>
            <w:pStyle w:val="01TESTO"/>
            <w:rPr>
              <w:lang w:val="de-AT"/>
            </w:rPr>
          </w:pPr>
          <w:r>
            <w:rPr>
              <w:noProof/>
              <w:lang w:val="de-AT" w:eastAsia="de-AT"/>
            </w:rPr>
            <w:drawing>
              <wp:anchor distT="0" distB="0" distL="114300" distR="114300" simplePos="0" relativeHeight="251660800" behindDoc="1" locked="0" layoutInCell="1" allowOverlap="1" wp14:anchorId="5983252A" wp14:editId="1735B0A0">
                <wp:simplePos x="0" y="0"/>
                <wp:positionH relativeFrom="column">
                  <wp:posOffset>0</wp:posOffset>
                </wp:positionH>
                <wp:positionV relativeFrom="page">
                  <wp:posOffset>0</wp:posOffset>
                </wp:positionV>
                <wp:extent cx="387350" cy="3239135"/>
                <wp:effectExtent l="0" t="0" r="0" b="0"/>
                <wp:wrapNone/>
                <wp:docPr id="5"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0" descr="PressRelease-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32391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0B5D145C" w14:textId="77777777" w:rsidR="00F1203B" w:rsidRPr="00F82C9A" w:rsidRDefault="00FF3F53" w:rsidP="00F512E3">
    <w:pPr>
      <w:rPr>
        <w:lang w:val="de-AT"/>
      </w:rPr>
    </w:pPr>
    <w:r>
      <w:rPr>
        <w:noProof/>
        <w:lang w:val="de-AT" w:eastAsia="de-AT"/>
      </w:rPr>
      <w:drawing>
        <wp:anchor distT="0" distB="0" distL="114300" distR="114300" simplePos="0" relativeHeight="251658752" behindDoc="1" locked="0" layoutInCell="1" allowOverlap="1" wp14:anchorId="01C5A0FA" wp14:editId="15BD48CD">
          <wp:simplePos x="0" y="0"/>
          <wp:positionH relativeFrom="column">
            <wp:posOffset>-1106170</wp:posOffset>
          </wp:positionH>
          <wp:positionV relativeFrom="paragraph">
            <wp:posOffset>3606165</wp:posOffset>
          </wp:positionV>
          <wp:extent cx="622300" cy="368300"/>
          <wp:effectExtent l="0" t="0" r="6350" b="0"/>
          <wp:wrapNone/>
          <wp:docPr id="2"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8" descr="CNH"/>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23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AT" w:eastAsia="de-AT"/>
      </w:rPr>
      <w:drawing>
        <wp:anchor distT="0" distB="0" distL="114300" distR="114300" simplePos="0" relativeHeight="251657728" behindDoc="1" locked="0" layoutInCell="1" allowOverlap="1" wp14:anchorId="199E99DF" wp14:editId="7481CFBC">
          <wp:simplePos x="0" y="0"/>
          <wp:positionH relativeFrom="margin">
            <wp:posOffset>-1339215</wp:posOffset>
          </wp:positionH>
          <wp:positionV relativeFrom="margin">
            <wp:posOffset>-1332230</wp:posOffset>
          </wp:positionV>
          <wp:extent cx="1162050" cy="412750"/>
          <wp:effectExtent l="0" t="0" r="0" b="6350"/>
          <wp:wrapNone/>
          <wp:docPr id="3" name="Grafik 5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4" descr="01_CAS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AT" w:eastAsia="de-AT"/>
      </w:rPr>
      <mc:AlternateContent>
        <mc:Choice Requires="wps">
          <w:drawing>
            <wp:anchor distT="4294967292" distB="4294967292" distL="114300" distR="114300" simplePos="0" relativeHeight="251654656" behindDoc="0" locked="0" layoutInCell="1" allowOverlap="1" wp14:anchorId="330B4354" wp14:editId="5222B3DF">
              <wp:simplePos x="0" y="0"/>
              <wp:positionH relativeFrom="column">
                <wp:posOffset>-635</wp:posOffset>
              </wp:positionH>
              <wp:positionV relativeFrom="paragraph">
                <wp:posOffset>455294</wp:posOffset>
              </wp:positionV>
              <wp:extent cx="7086600" cy="0"/>
              <wp:effectExtent l="0" t="0" r="19050" b="19050"/>
              <wp:wrapNone/>
              <wp:docPr id="4"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CC0A2D4" id="Line 34" o:spid="_x0000_s1026" style="position:absolute;z-index:2516546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5pt,35.85pt" to="557.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lKMEgIAACk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" strokeweight=".03739mm"/>
          </w:pict>
        </mc:Fallback>
      </mc:AlternateContent>
    </w:r>
    <w:r>
      <w:rPr>
        <w:noProof/>
        <w:lang w:val="de-AT" w:eastAsia="de-AT"/>
      </w:rPr>
      <mc:AlternateContent>
        <mc:Choice Requires="wps">
          <w:drawing>
            <wp:anchor distT="4294967292" distB="4294967292" distL="114300" distR="114300" simplePos="0" relativeHeight="251655680" behindDoc="0" locked="0" layoutInCell="1" allowOverlap="1" wp14:anchorId="185B615C" wp14:editId="04B2B6C1">
              <wp:simplePos x="0" y="0"/>
              <wp:positionH relativeFrom="column">
                <wp:posOffset>-1944370</wp:posOffset>
              </wp:positionH>
              <wp:positionV relativeFrom="paragraph">
                <wp:posOffset>3414394</wp:posOffset>
              </wp:positionV>
              <wp:extent cx="685800" cy="0"/>
              <wp:effectExtent l="0" t="0" r="19050" b="19050"/>
              <wp:wrapNone/>
              <wp:docPr id="1"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84AC9A0" id="Line 35" o:spid="_x0000_s1026" style="position:absolute;z-index:2516556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3.1pt,268.85pt" to="-99.1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jIS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" strokeweight=".03739mm"/>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7A2AE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23522C3"/>
    <w:multiLevelType w:val="hybridMultilevel"/>
    <w:tmpl w:val="9850A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630A8"/>
    <w:multiLevelType w:val="multilevel"/>
    <w:tmpl w:val="D3D6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DD5279"/>
    <w:multiLevelType w:val="multilevel"/>
    <w:tmpl w:val="6ED0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C26139"/>
    <w:multiLevelType w:val="hybridMultilevel"/>
    <w:tmpl w:val="9FAE6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6F19FD"/>
    <w:multiLevelType w:val="hybridMultilevel"/>
    <w:tmpl w:val="6582874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it-IT" w:vendorID="64" w:dllVersion="0" w:nlCheck="1" w:checkStyle="0"/>
  <w:activeWritingStyle w:appName="MSWord" w:lang="en-GB" w:vendorID="64" w:dllVersion="0" w:nlCheck="1" w:checkStyle="1"/>
  <w:activeWritingStyle w:appName="MSWord" w:lang="en-US" w:vendorID="64" w:dllVersion="0" w:nlCheck="1" w:checkStyle="1"/>
  <w:activeWritingStyle w:appName="MSWord" w:lang="de-AT"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de-AT"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it-IT" w:vendorID="64" w:dllVersion="131078" w:nlCheck="1" w:checkStyle="0"/>
  <w:activeWritingStyle w:appName="MSWord" w:lang="de-AT" w:vendorID="64" w:dllVersion="131078" w:nlCheck="1" w:checkStyle="1"/>
  <w:activeWritingStyle w:appName="MSWord" w:lang="fr-FR" w:vendorID="64" w:dllVersion="131078" w:nlCheck="1" w:checkStyle="1"/>
  <w:proofState w:spelling="clean" w:grammar="clean"/>
  <w:attachedTemplate r:id="rId1"/>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2E3"/>
    <w:rsid w:val="0000078B"/>
    <w:rsid w:val="000257C7"/>
    <w:rsid w:val="00030554"/>
    <w:rsid w:val="00031492"/>
    <w:rsid w:val="00032433"/>
    <w:rsid w:val="00032823"/>
    <w:rsid w:val="00033FB1"/>
    <w:rsid w:val="000343C9"/>
    <w:rsid w:val="00034519"/>
    <w:rsid w:val="00035D2B"/>
    <w:rsid w:val="00043969"/>
    <w:rsid w:val="00046DD4"/>
    <w:rsid w:val="00047AB6"/>
    <w:rsid w:val="000551AE"/>
    <w:rsid w:val="00056C41"/>
    <w:rsid w:val="00072F4E"/>
    <w:rsid w:val="00077C25"/>
    <w:rsid w:val="00077C7F"/>
    <w:rsid w:val="00080B46"/>
    <w:rsid w:val="000862F6"/>
    <w:rsid w:val="0009155D"/>
    <w:rsid w:val="00096DE0"/>
    <w:rsid w:val="000A03EB"/>
    <w:rsid w:val="000B4D14"/>
    <w:rsid w:val="000B4F63"/>
    <w:rsid w:val="000B57B8"/>
    <w:rsid w:val="000B7296"/>
    <w:rsid w:val="000B7E98"/>
    <w:rsid w:val="000C01C5"/>
    <w:rsid w:val="000C7297"/>
    <w:rsid w:val="000D0A3F"/>
    <w:rsid w:val="000D500B"/>
    <w:rsid w:val="000E059A"/>
    <w:rsid w:val="000E193E"/>
    <w:rsid w:val="000E1C6A"/>
    <w:rsid w:val="000E5F84"/>
    <w:rsid w:val="000E6B5D"/>
    <w:rsid w:val="000E7A8C"/>
    <w:rsid w:val="00100CA7"/>
    <w:rsid w:val="00103675"/>
    <w:rsid w:val="00105461"/>
    <w:rsid w:val="001146B6"/>
    <w:rsid w:val="00125376"/>
    <w:rsid w:val="00125A4F"/>
    <w:rsid w:val="001276D0"/>
    <w:rsid w:val="00130985"/>
    <w:rsid w:val="001337F3"/>
    <w:rsid w:val="00135633"/>
    <w:rsid w:val="00136D47"/>
    <w:rsid w:val="001372AB"/>
    <w:rsid w:val="001404CA"/>
    <w:rsid w:val="00145C2F"/>
    <w:rsid w:val="00154147"/>
    <w:rsid w:val="00154E44"/>
    <w:rsid w:val="001560A1"/>
    <w:rsid w:val="0015665B"/>
    <w:rsid w:val="0016075F"/>
    <w:rsid w:val="00162AD9"/>
    <w:rsid w:val="00163522"/>
    <w:rsid w:val="00172F57"/>
    <w:rsid w:val="00173F95"/>
    <w:rsid w:val="001754C8"/>
    <w:rsid w:val="00175928"/>
    <w:rsid w:val="001835F7"/>
    <w:rsid w:val="00184210"/>
    <w:rsid w:val="0018494D"/>
    <w:rsid w:val="0018519F"/>
    <w:rsid w:val="001874EA"/>
    <w:rsid w:val="001929AA"/>
    <w:rsid w:val="001940E8"/>
    <w:rsid w:val="00195FB1"/>
    <w:rsid w:val="00197BB3"/>
    <w:rsid w:val="001A12D4"/>
    <w:rsid w:val="001B0A99"/>
    <w:rsid w:val="001B45AC"/>
    <w:rsid w:val="001C4D8F"/>
    <w:rsid w:val="001C6993"/>
    <w:rsid w:val="001D4BE1"/>
    <w:rsid w:val="001D4BEA"/>
    <w:rsid w:val="001D5625"/>
    <w:rsid w:val="001D797D"/>
    <w:rsid w:val="001E0076"/>
    <w:rsid w:val="001E429A"/>
    <w:rsid w:val="001E7618"/>
    <w:rsid w:val="001F595B"/>
    <w:rsid w:val="001F5E21"/>
    <w:rsid w:val="00204CC1"/>
    <w:rsid w:val="00215061"/>
    <w:rsid w:val="00216AD8"/>
    <w:rsid w:val="00224424"/>
    <w:rsid w:val="0023029A"/>
    <w:rsid w:val="002349A8"/>
    <w:rsid w:val="00234AB2"/>
    <w:rsid w:val="002364BC"/>
    <w:rsid w:val="00236689"/>
    <w:rsid w:val="0023749E"/>
    <w:rsid w:val="00240D64"/>
    <w:rsid w:val="00245467"/>
    <w:rsid w:val="002522FA"/>
    <w:rsid w:val="00274BDD"/>
    <w:rsid w:val="002807FB"/>
    <w:rsid w:val="00284C95"/>
    <w:rsid w:val="0028524F"/>
    <w:rsid w:val="00290B30"/>
    <w:rsid w:val="002940FC"/>
    <w:rsid w:val="002A15A9"/>
    <w:rsid w:val="002A1B92"/>
    <w:rsid w:val="002A1F06"/>
    <w:rsid w:val="002A7481"/>
    <w:rsid w:val="002B06AB"/>
    <w:rsid w:val="002B6CCA"/>
    <w:rsid w:val="002C1076"/>
    <w:rsid w:val="002C172F"/>
    <w:rsid w:val="002D4983"/>
    <w:rsid w:val="002D7549"/>
    <w:rsid w:val="002E3FC5"/>
    <w:rsid w:val="002E4B61"/>
    <w:rsid w:val="002F1548"/>
    <w:rsid w:val="002F7D3D"/>
    <w:rsid w:val="003051D0"/>
    <w:rsid w:val="00307396"/>
    <w:rsid w:val="0031076E"/>
    <w:rsid w:val="003127CE"/>
    <w:rsid w:val="0031506C"/>
    <w:rsid w:val="00317ADD"/>
    <w:rsid w:val="00321F5E"/>
    <w:rsid w:val="00321FB9"/>
    <w:rsid w:val="00322FD0"/>
    <w:rsid w:val="00327B0F"/>
    <w:rsid w:val="003403AC"/>
    <w:rsid w:val="00341ED5"/>
    <w:rsid w:val="003437B9"/>
    <w:rsid w:val="003461A2"/>
    <w:rsid w:val="0036021A"/>
    <w:rsid w:val="00364AE0"/>
    <w:rsid w:val="00364EF2"/>
    <w:rsid w:val="00370454"/>
    <w:rsid w:val="00375728"/>
    <w:rsid w:val="00377C7B"/>
    <w:rsid w:val="00377DF0"/>
    <w:rsid w:val="00381CF2"/>
    <w:rsid w:val="0038321B"/>
    <w:rsid w:val="003833D1"/>
    <w:rsid w:val="00390FC7"/>
    <w:rsid w:val="00393BC0"/>
    <w:rsid w:val="00395769"/>
    <w:rsid w:val="003A1811"/>
    <w:rsid w:val="003A1A2B"/>
    <w:rsid w:val="003B1B7B"/>
    <w:rsid w:val="003B4355"/>
    <w:rsid w:val="003C0296"/>
    <w:rsid w:val="003C1146"/>
    <w:rsid w:val="003C3CD8"/>
    <w:rsid w:val="003C42B7"/>
    <w:rsid w:val="003D1BBB"/>
    <w:rsid w:val="003D5C17"/>
    <w:rsid w:val="003E25BD"/>
    <w:rsid w:val="003E3031"/>
    <w:rsid w:val="003E3EED"/>
    <w:rsid w:val="003E6DF7"/>
    <w:rsid w:val="003F3178"/>
    <w:rsid w:val="004012DB"/>
    <w:rsid w:val="00405321"/>
    <w:rsid w:val="00411897"/>
    <w:rsid w:val="00411B93"/>
    <w:rsid w:val="00412A25"/>
    <w:rsid w:val="00414727"/>
    <w:rsid w:val="00417698"/>
    <w:rsid w:val="004179C4"/>
    <w:rsid w:val="00417CAF"/>
    <w:rsid w:val="00420EAA"/>
    <w:rsid w:val="004224DB"/>
    <w:rsid w:val="00425E8C"/>
    <w:rsid w:val="0043186D"/>
    <w:rsid w:val="00433BFD"/>
    <w:rsid w:val="00440DBC"/>
    <w:rsid w:val="00445B19"/>
    <w:rsid w:val="004474C1"/>
    <w:rsid w:val="00451600"/>
    <w:rsid w:val="004531CD"/>
    <w:rsid w:val="00453A65"/>
    <w:rsid w:val="00455ED6"/>
    <w:rsid w:val="004626BA"/>
    <w:rsid w:val="00464703"/>
    <w:rsid w:val="00466692"/>
    <w:rsid w:val="0046701D"/>
    <w:rsid w:val="00467B05"/>
    <w:rsid w:val="00467EA4"/>
    <w:rsid w:val="004820E7"/>
    <w:rsid w:val="00484710"/>
    <w:rsid w:val="00486DDF"/>
    <w:rsid w:val="00487D26"/>
    <w:rsid w:val="00495222"/>
    <w:rsid w:val="00495431"/>
    <w:rsid w:val="004A21FD"/>
    <w:rsid w:val="004A4024"/>
    <w:rsid w:val="004B1C1A"/>
    <w:rsid w:val="004C297F"/>
    <w:rsid w:val="004D2303"/>
    <w:rsid w:val="004D2860"/>
    <w:rsid w:val="004D5BB0"/>
    <w:rsid w:val="004D6867"/>
    <w:rsid w:val="004D6CD6"/>
    <w:rsid w:val="004E0933"/>
    <w:rsid w:val="004E369C"/>
    <w:rsid w:val="004F6435"/>
    <w:rsid w:val="00500ABD"/>
    <w:rsid w:val="00504853"/>
    <w:rsid w:val="0050609B"/>
    <w:rsid w:val="00506DC7"/>
    <w:rsid w:val="00512DE9"/>
    <w:rsid w:val="00514D6D"/>
    <w:rsid w:val="00530D95"/>
    <w:rsid w:val="00530EFD"/>
    <w:rsid w:val="00532045"/>
    <w:rsid w:val="005326CC"/>
    <w:rsid w:val="00535192"/>
    <w:rsid w:val="005356CC"/>
    <w:rsid w:val="005373B1"/>
    <w:rsid w:val="00537E34"/>
    <w:rsid w:val="00542976"/>
    <w:rsid w:val="00545B0A"/>
    <w:rsid w:val="0055393E"/>
    <w:rsid w:val="00563D3A"/>
    <w:rsid w:val="00565633"/>
    <w:rsid w:val="005702A0"/>
    <w:rsid w:val="005709A6"/>
    <w:rsid w:val="0057190C"/>
    <w:rsid w:val="00576AA9"/>
    <w:rsid w:val="00580AB1"/>
    <w:rsid w:val="00583B78"/>
    <w:rsid w:val="005844BE"/>
    <w:rsid w:val="005847D9"/>
    <w:rsid w:val="00584CE2"/>
    <w:rsid w:val="00587F1E"/>
    <w:rsid w:val="005900F8"/>
    <w:rsid w:val="005A36AC"/>
    <w:rsid w:val="005A3B86"/>
    <w:rsid w:val="005A6FF8"/>
    <w:rsid w:val="005B15FD"/>
    <w:rsid w:val="005B3BCB"/>
    <w:rsid w:val="005B69EF"/>
    <w:rsid w:val="005B6B7C"/>
    <w:rsid w:val="005C02A9"/>
    <w:rsid w:val="005C3654"/>
    <w:rsid w:val="005E2F2D"/>
    <w:rsid w:val="005E4C45"/>
    <w:rsid w:val="005E6FBF"/>
    <w:rsid w:val="005F1FED"/>
    <w:rsid w:val="005F2806"/>
    <w:rsid w:val="00602800"/>
    <w:rsid w:val="00606089"/>
    <w:rsid w:val="00606241"/>
    <w:rsid w:val="00607E46"/>
    <w:rsid w:val="00611D81"/>
    <w:rsid w:val="00611EE6"/>
    <w:rsid w:val="0061283E"/>
    <w:rsid w:val="00614826"/>
    <w:rsid w:val="00614E8B"/>
    <w:rsid w:val="006160D1"/>
    <w:rsid w:val="00621E72"/>
    <w:rsid w:val="0062228B"/>
    <w:rsid w:val="00622346"/>
    <w:rsid w:val="00624674"/>
    <w:rsid w:val="00626CA7"/>
    <w:rsid w:val="006327AC"/>
    <w:rsid w:val="00634FAF"/>
    <w:rsid w:val="00637DCF"/>
    <w:rsid w:val="00651525"/>
    <w:rsid w:val="006518C4"/>
    <w:rsid w:val="006549FF"/>
    <w:rsid w:val="006568FA"/>
    <w:rsid w:val="00665F20"/>
    <w:rsid w:val="006705BF"/>
    <w:rsid w:val="006732D9"/>
    <w:rsid w:val="00676E82"/>
    <w:rsid w:val="00677CD1"/>
    <w:rsid w:val="006832D4"/>
    <w:rsid w:val="00684F84"/>
    <w:rsid w:val="00687B12"/>
    <w:rsid w:val="006B2E13"/>
    <w:rsid w:val="006B4EFE"/>
    <w:rsid w:val="006B772C"/>
    <w:rsid w:val="006C3046"/>
    <w:rsid w:val="006C4072"/>
    <w:rsid w:val="006C5815"/>
    <w:rsid w:val="006C5C89"/>
    <w:rsid w:val="006D0B12"/>
    <w:rsid w:val="006D7699"/>
    <w:rsid w:val="006E3B0F"/>
    <w:rsid w:val="006E6D99"/>
    <w:rsid w:val="006F1921"/>
    <w:rsid w:val="006F65C7"/>
    <w:rsid w:val="006F736F"/>
    <w:rsid w:val="006F746B"/>
    <w:rsid w:val="0070071C"/>
    <w:rsid w:val="00710212"/>
    <w:rsid w:val="00721320"/>
    <w:rsid w:val="0072159A"/>
    <w:rsid w:val="007228FE"/>
    <w:rsid w:val="00732FA2"/>
    <w:rsid w:val="00734740"/>
    <w:rsid w:val="00737A6F"/>
    <w:rsid w:val="007433C3"/>
    <w:rsid w:val="00743ACA"/>
    <w:rsid w:val="007477E7"/>
    <w:rsid w:val="00760200"/>
    <w:rsid w:val="00760CD9"/>
    <w:rsid w:val="007635ED"/>
    <w:rsid w:val="0077204B"/>
    <w:rsid w:val="007744FC"/>
    <w:rsid w:val="00782EE8"/>
    <w:rsid w:val="007A7072"/>
    <w:rsid w:val="007C7DF9"/>
    <w:rsid w:val="007D3BD6"/>
    <w:rsid w:val="007E1E6C"/>
    <w:rsid w:val="007E304D"/>
    <w:rsid w:val="007E738E"/>
    <w:rsid w:val="007F179D"/>
    <w:rsid w:val="007F3D6C"/>
    <w:rsid w:val="007F696A"/>
    <w:rsid w:val="00803F35"/>
    <w:rsid w:val="00805804"/>
    <w:rsid w:val="008103FF"/>
    <w:rsid w:val="008200ED"/>
    <w:rsid w:val="008225EE"/>
    <w:rsid w:val="00827214"/>
    <w:rsid w:val="008338CA"/>
    <w:rsid w:val="00834F0D"/>
    <w:rsid w:val="008366CA"/>
    <w:rsid w:val="0084106C"/>
    <w:rsid w:val="008425DC"/>
    <w:rsid w:val="00845AF3"/>
    <w:rsid w:val="00857067"/>
    <w:rsid w:val="00864832"/>
    <w:rsid w:val="00864A93"/>
    <w:rsid w:val="00864F58"/>
    <w:rsid w:val="008727D8"/>
    <w:rsid w:val="008758A7"/>
    <w:rsid w:val="0087711A"/>
    <w:rsid w:val="008814A6"/>
    <w:rsid w:val="008A217F"/>
    <w:rsid w:val="008A6CB2"/>
    <w:rsid w:val="008A756D"/>
    <w:rsid w:val="008B1396"/>
    <w:rsid w:val="008B5750"/>
    <w:rsid w:val="008B77F7"/>
    <w:rsid w:val="008C30A3"/>
    <w:rsid w:val="008C76CE"/>
    <w:rsid w:val="008D13F0"/>
    <w:rsid w:val="008D1420"/>
    <w:rsid w:val="008D7282"/>
    <w:rsid w:val="008E0D26"/>
    <w:rsid w:val="008E132D"/>
    <w:rsid w:val="008E25E9"/>
    <w:rsid w:val="008E31C7"/>
    <w:rsid w:val="008E4508"/>
    <w:rsid w:val="008E50E0"/>
    <w:rsid w:val="008E68E7"/>
    <w:rsid w:val="008F64B3"/>
    <w:rsid w:val="00901B7C"/>
    <w:rsid w:val="00905EAB"/>
    <w:rsid w:val="00907633"/>
    <w:rsid w:val="009116B7"/>
    <w:rsid w:val="00911DB2"/>
    <w:rsid w:val="00912BE2"/>
    <w:rsid w:val="009200B5"/>
    <w:rsid w:val="0092067A"/>
    <w:rsid w:val="00920DE8"/>
    <w:rsid w:val="00923AEE"/>
    <w:rsid w:val="009253EB"/>
    <w:rsid w:val="00932170"/>
    <w:rsid w:val="00934FBE"/>
    <w:rsid w:val="0094026C"/>
    <w:rsid w:val="009443DB"/>
    <w:rsid w:val="009515C6"/>
    <w:rsid w:val="009549AA"/>
    <w:rsid w:val="00966C2D"/>
    <w:rsid w:val="00970F8B"/>
    <w:rsid w:val="00974784"/>
    <w:rsid w:val="00974CEF"/>
    <w:rsid w:val="009852F3"/>
    <w:rsid w:val="00985945"/>
    <w:rsid w:val="00985E26"/>
    <w:rsid w:val="00994CEC"/>
    <w:rsid w:val="009A7215"/>
    <w:rsid w:val="009B58C5"/>
    <w:rsid w:val="009B7042"/>
    <w:rsid w:val="009C1816"/>
    <w:rsid w:val="009D273D"/>
    <w:rsid w:val="009D3223"/>
    <w:rsid w:val="009D5F57"/>
    <w:rsid w:val="009E0559"/>
    <w:rsid w:val="009E093F"/>
    <w:rsid w:val="009E0D25"/>
    <w:rsid w:val="009E226D"/>
    <w:rsid w:val="009E2350"/>
    <w:rsid w:val="009E3A0D"/>
    <w:rsid w:val="009F5F25"/>
    <w:rsid w:val="00A01512"/>
    <w:rsid w:val="00A0218B"/>
    <w:rsid w:val="00A055CA"/>
    <w:rsid w:val="00A05D52"/>
    <w:rsid w:val="00A07894"/>
    <w:rsid w:val="00A1168B"/>
    <w:rsid w:val="00A11EB7"/>
    <w:rsid w:val="00A124E0"/>
    <w:rsid w:val="00A15615"/>
    <w:rsid w:val="00A15E90"/>
    <w:rsid w:val="00A17871"/>
    <w:rsid w:val="00A2177E"/>
    <w:rsid w:val="00A22911"/>
    <w:rsid w:val="00A27492"/>
    <w:rsid w:val="00A30E9F"/>
    <w:rsid w:val="00A33174"/>
    <w:rsid w:val="00A337D7"/>
    <w:rsid w:val="00A3392C"/>
    <w:rsid w:val="00A361D2"/>
    <w:rsid w:val="00A367F3"/>
    <w:rsid w:val="00A379B5"/>
    <w:rsid w:val="00A42E0E"/>
    <w:rsid w:val="00A446D4"/>
    <w:rsid w:val="00A4471A"/>
    <w:rsid w:val="00A5478A"/>
    <w:rsid w:val="00A64F58"/>
    <w:rsid w:val="00A814D5"/>
    <w:rsid w:val="00A81B94"/>
    <w:rsid w:val="00A915D1"/>
    <w:rsid w:val="00A92EDC"/>
    <w:rsid w:val="00A931A6"/>
    <w:rsid w:val="00A93613"/>
    <w:rsid w:val="00A9431F"/>
    <w:rsid w:val="00A97484"/>
    <w:rsid w:val="00AA24B6"/>
    <w:rsid w:val="00AA2E1E"/>
    <w:rsid w:val="00AA61F8"/>
    <w:rsid w:val="00AB15A3"/>
    <w:rsid w:val="00AB559C"/>
    <w:rsid w:val="00AC0616"/>
    <w:rsid w:val="00AC24B8"/>
    <w:rsid w:val="00AC617D"/>
    <w:rsid w:val="00AC6DA5"/>
    <w:rsid w:val="00AD2F3E"/>
    <w:rsid w:val="00AD46F7"/>
    <w:rsid w:val="00AD7C61"/>
    <w:rsid w:val="00AE11E4"/>
    <w:rsid w:val="00AE6EB2"/>
    <w:rsid w:val="00AF3A8D"/>
    <w:rsid w:val="00AF4EC8"/>
    <w:rsid w:val="00AF615D"/>
    <w:rsid w:val="00B02B5E"/>
    <w:rsid w:val="00B0364C"/>
    <w:rsid w:val="00B0402A"/>
    <w:rsid w:val="00B17130"/>
    <w:rsid w:val="00B1780C"/>
    <w:rsid w:val="00B20BEC"/>
    <w:rsid w:val="00B2378E"/>
    <w:rsid w:val="00B25C04"/>
    <w:rsid w:val="00B312B2"/>
    <w:rsid w:val="00B40705"/>
    <w:rsid w:val="00B4227E"/>
    <w:rsid w:val="00B42D7E"/>
    <w:rsid w:val="00B4368C"/>
    <w:rsid w:val="00B43B13"/>
    <w:rsid w:val="00B5015B"/>
    <w:rsid w:val="00B605A9"/>
    <w:rsid w:val="00B62EAE"/>
    <w:rsid w:val="00B63FDA"/>
    <w:rsid w:val="00B65CF5"/>
    <w:rsid w:val="00B65FC5"/>
    <w:rsid w:val="00B66361"/>
    <w:rsid w:val="00B6755A"/>
    <w:rsid w:val="00B67DC1"/>
    <w:rsid w:val="00B70259"/>
    <w:rsid w:val="00B70C46"/>
    <w:rsid w:val="00B7195E"/>
    <w:rsid w:val="00B72044"/>
    <w:rsid w:val="00B73C25"/>
    <w:rsid w:val="00B74174"/>
    <w:rsid w:val="00B76C3F"/>
    <w:rsid w:val="00B776DA"/>
    <w:rsid w:val="00B81D37"/>
    <w:rsid w:val="00B82329"/>
    <w:rsid w:val="00B86E5A"/>
    <w:rsid w:val="00B906CD"/>
    <w:rsid w:val="00B922BE"/>
    <w:rsid w:val="00BA002E"/>
    <w:rsid w:val="00BA0F60"/>
    <w:rsid w:val="00BA56C2"/>
    <w:rsid w:val="00BA6320"/>
    <w:rsid w:val="00BB1F88"/>
    <w:rsid w:val="00BD27B2"/>
    <w:rsid w:val="00BD2EB5"/>
    <w:rsid w:val="00BD4EA0"/>
    <w:rsid w:val="00BD59D3"/>
    <w:rsid w:val="00BE27BE"/>
    <w:rsid w:val="00BE3199"/>
    <w:rsid w:val="00BE67ED"/>
    <w:rsid w:val="00BE6CB2"/>
    <w:rsid w:val="00BF2620"/>
    <w:rsid w:val="00BF33B1"/>
    <w:rsid w:val="00BF55A3"/>
    <w:rsid w:val="00BF5E2D"/>
    <w:rsid w:val="00C00B34"/>
    <w:rsid w:val="00C13675"/>
    <w:rsid w:val="00C13B32"/>
    <w:rsid w:val="00C13F7F"/>
    <w:rsid w:val="00C26D4F"/>
    <w:rsid w:val="00C317ED"/>
    <w:rsid w:val="00C42609"/>
    <w:rsid w:val="00C4355D"/>
    <w:rsid w:val="00C45C71"/>
    <w:rsid w:val="00C5168D"/>
    <w:rsid w:val="00C547EB"/>
    <w:rsid w:val="00C55C39"/>
    <w:rsid w:val="00C56775"/>
    <w:rsid w:val="00C60613"/>
    <w:rsid w:val="00C722A1"/>
    <w:rsid w:val="00C723E2"/>
    <w:rsid w:val="00C72703"/>
    <w:rsid w:val="00C768EE"/>
    <w:rsid w:val="00C77A45"/>
    <w:rsid w:val="00C82655"/>
    <w:rsid w:val="00C84416"/>
    <w:rsid w:val="00C95814"/>
    <w:rsid w:val="00C9593C"/>
    <w:rsid w:val="00C95A27"/>
    <w:rsid w:val="00CB6829"/>
    <w:rsid w:val="00CB7723"/>
    <w:rsid w:val="00CB7867"/>
    <w:rsid w:val="00CC4CE7"/>
    <w:rsid w:val="00CC51ED"/>
    <w:rsid w:val="00CC5C46"/>
    <w:rsid w:val="00CD2980"/>
    <w:rsid w:val="00CD5429"/>
    <w:rsid w:val="00CD7D72"/>
    <w:rsid w:val="00CE3FAD"/>
    <w:rsid w:val="00CE4CB8"/>
    <w:rsid w:val="00CE6B17"/>
    <w:rsid w:val="00D16623"/>
    <w:rsid w:val="00D21912"/>
    <w:rsid w:val="00D25B83"/>
    <w:rsid w:val="00D31A48"/>
    <w:rsid w:val="00D33A36"/>
    <w:rsid w:val="00D36232"/>
    <w:rsid w:val="00D37262"/>
    <w:rsid w:val="00D40415"/>
    <w:rsid w:val="00D42D3D"/>
    <w:rsid w:val="00D46313"/>
    <w:rsid w:val="00D522B9"/>
    <w:rsid w:val="00D6061B"/>
    <w:rsid w:val="00D609F6"/>
    <w:rsid w:val="00D64124"/>
    <w:rsid w:val="00D705D3"/>
    <w:rsid w:val="00D714BD"/>
    <w:rsid w:val="00D80E1D"/>
    <w:rsid w:val="00D84754"/>
    <w:rsid w:val="00D937E1"/>
    <w:rsid w:val="00DA1DDA"/>
    <w:rsid w:val="00DA6D6A"/>
    <w:rsid w:val="00DA7412"/>
    <w:rsid w:val="00DB17A1"/>
    <w:rsid w:val="00DB434F"/>
    <w:rsid w:val="00DC0AC0"/>
    <w:rsid w:val="00DC1F6E"/>
    <w:rsid w:val="00DC28CE"/>
    <w:rsid w:val="00DC6662"/>
    <w:rsid w:val="00DC7A24"/>
    <w:rsid w:val="00DD064D"/>
    <w:rsid w:val="00DD18E1"/>
    <w:rsid w:val="00DD40A0"/>
    <w:rsid w:val="00DD46E6"/>
    <w:rsid w:val="00DD685B"/>
    <w:rsid w:val="00DE13F3"/>
    <w:rsid w:val="00DE240B"/>
    <w:rsid w:val="00DE2734"/>
    <w:rsid w:val="00DE2C7B"/>
    <w:rsid w:val="00DF4741"/>
    <w:rsid w:val="00DF4C3E"/>
    <w:rsid w:val="00DF6957"/>
    <w:rsid w:val="00DF76D8"/>
    <w:rsid w:val="00E0208F"/>
    <w:rsid w:val="00E020DC"/>
    <w:rsid w:val="00E02B39"/>
    <w:rsid w:val="00E13F87"/>
    <w:rsid w:val="00E17C28"/>
    <w:rsid w:val="00E21B67"/>
    <w:rsid w:val="00E25325"/>
    <w:rsid w:val="00E3445E"/>
    <w:rsid w:val="00E400ED"/>
    <w:rsid w:val="00E412DE"/>
    <w:rsid w:val="00E42B3E"/>
    <w:rsid w:val="00E4545E"/>
    <w:rsid w:val="00E53128"/>
    <w:rsid w:val="00E569CE"/>
    <w:rsid w:val="00E608D4"/>
    <w:rsid w:val="00E6161A"/>
    <w:rsid w:val="00E67B49"/>
    <w:rsid w:val="00E75A89"/>
    <w:rsid w:val="00E76D7B"/>
    <w:rsid w:val="00E81422"/>
    <w:rsid w:val="00E86CEA"/>
    <w:rsid w:val="00EA38A0"/>
    <w:rsid w:val="00EB7CC3"/>
    <w:rsid w:val="00EC06CC"/>
    <w:rsid w:val="00EC1D49"/>
    <w:rsid w:val="00EC7895"/>
    <w:rsid w:val="00ED0883"/>
    <w:rsid w:val="00ED2716"/>
    <w:rsid w:val="00ED34E4"/>
    <w:rsid w:val="00EE2427"/>
    <w:rsid w:val="00EE2E6D"/>
    <w:rsid w:val="00EE7538"/>
    <w:rsid w:val="00EF1207"/>
    <w:rsid w:val="00EF7284"/>
    <w:rsid w:val="00F05DA0"/>
    <w:rsid w:val="00F067E0"/>
    <w:rsid w:val="00F06E33"/>
    <w:rsid w:val="00F1203B"/>
    <w:rsid w:val="00F12EAC"/>
    <w:rsid w:val="00F16215"/>
    <w:rsid w:val="00F21283"/>
    <w:rsid w:val="00F21617"/>
    <w:rsid w:val="00F22C04"/>
    <w:rsid w:val="00F329C0"/>
    <w:rsid w:val="00F346AC"/>
    <w:rsid w:val="00F37308"/>
    <w:rsid w:val="00F42122"/>
    <w:rsid w:val="00F512E3"/>
    <w:rsid w:val="00F5508E"/>
    <w:rsid w:val="00F577AB"/>
    <w:rsid w:val="00F665D9"/>
    <w:rsid w:val="00F67338"/>
    <w:rsid w:val="00F74E07"/>
    <w:rsid w:val="00F82C9A"/>
    <w:rsid w:val="00F946DE"/>
    <w:rsid w:val="00F95CDB"/>
    <w:rsid w:val="00F96028"/>
    <w:rsid w:val="00F96E74"/>
    <w:rsid w:val="00FA0AD4"/>
    <w:rsid w:val="00FA26B0"/>
    <w:rsid w:val="00FA596D"/>
    <w:rsid w:val="00FB513D"/>
    <w:rsid w:val="00FB5CC5"/>
    <w:rsid w:val="00FB7C1B"/>
    <w:rsid w:val="00FC0D0D"/>
    <w:rsid w:val="00FC1925"/>
    <w:rsid w:val="00FC2A67"/>
    <w:rsid w:val="00FC658C"/>
    <w:rsid w:val="00FD0E40"/>
    <w:rsid w:val="00FD25AD"/>
    <w:rsid w:val="00FD2625"/>
    <w:rsid w:val="00FD2FEA"/>
    <w:rsid w:val="00FD3BEA"/>
    <w:rsid w:val="00FD59EB"/>
    <w:rsid w:val="00FE0257"/>
    <w:rsid w:val="00FE13E4"/>
    <w:rsid w:val="00FE2E65"/>
    <w:rsid w:val="00FE3F43"/>
    <w:rsid w:val="00FF3F53"/>
    <w:rsid w:val="00FF5D5D"/>
    <w:rsid w:val="00FF76AC"/>
  </w:rsids>
  <m:mathPr>
    <m:mathFont m:val="Cambria Math"/>
    <m:brkBin m:val="before"/>
    <m:brkBinSub m:val="--"/>
    <m:smallFrac m:val="0"/>
    <m:dispDef m:val="0"/>
    <m:lMargin m:val="0"/>
    <m:rMargin m:val="0"/>
    <m:defJc m:val="centerGroup"/>
    <m:wrapRight/>
    <m:intLim m:val="subSup"/>
    <m:naryLim m:val="subSup"/>
  </m:mathPr>
  <w:themeFontLang w:val="de-AT"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oNotEmbedSmartTags/>
  <w:decimalSymbol w:val=","/>
  <w:listSeparator w:val=";"/>
  <w14:docId w14:val="1273F10E"/>
  <w15:chartTrackingRefBased/>
  <w15:docId w15:val="{A8BF9FFB-A159-4BDA-B3F8-87AC255BB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41"/>
    <w:lsdException w:name="Colorful Grid Accent 6" w:uiPriority="42"/>
    <w:lsdException w:name="Subtle Emphasis" w:uiPriority="43" w:qFormat="1"/>
    <w:lsdException w:name="Intense Emphasis" w:uiPriority="44" w:qFormat="1"/>
    <w:lsdException w:name="Subtle Reference" w:uiPriority="45" w:qFormat="1"/>
    <w:lsdException w:name="Intense Reference" w:uiPriority="40" w:qFormat="1"/>
    <w:lsdException w:name="Book Title" w:uiPriority="46" w:qFormat="1"/>
    <w:lsdException w:name="Bibliography" w:semiHidden="1" w:uiPriority="47" w:unhideWhenUsed="1"/>
    <w:lsdException w:name="TOC Heading" w:semiHidden="1" w:uiPriority="4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D4316"/>
    <w:pPr>
      <w:spacing w:line="300" w:lineRule="exact"/>
    </w:pPr>
    <w:rPr>
      <w:rFonts w:ascii="Arial" w:hAnsi="Arial"/>
      <w:color w:val="000000"/>
      <w:sz w:val="19"/>
      <w:lang w:val="it-IT" w:eastAsia="it-IT"/>
    </w:rPr>
  </w:style>
  <w:style w:type="paragraph" w:styleId="berschrift1">
    <w:name w:val="heading 1"/>
    <w:basedOn w:val="Standard"/>
    <w:next w:val="Standard"/>
    <w:qFormat/>
    <w:rsid w:val="00FB1A23"/>
    <w:pPr>
      <w:keepNext/>
      <w:spacing w:before="240" w:after="60"/>
      <w:outlineLvl w:val="0"/>
    </w:pPr>
    <w:rPr>
      <w:b/>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1TESTO">
    <w:name w:val="01_TESTO"/>
    <w:basedOn w:val="Standard"/>
    <w:rsid w:val="00803F35"/>
  </w:style>
  <w:style w:type="paragraph" w:customStyle="1" w:styleId="03INTESTAZIONE">
    <w:name w:val="03 INTESTAZIONE"/>
    <w:basedOn w:val="01TESTO"/>
    <w:rsid w:val="005570E2"/>
    <w:pPr>
      <w:spacing w:line="192" w:lineRule="exact"/>
    </w:pPr>
    <w:rPr>
      <w:sz w:val="16"/>
    </w:rPr>
  </w:style>
  <w:style w:type="paragraph" w:styleId="Fuzeile">
    <w:name w:val="footer"/>
    <w:basedOn w:val="Standard"/>
    <w:semiHidden/>
    <w:rsid w:val="00FB1A23"/>
    <w:pPr>
      <w:tabs>
        <w:tab w:val="center" w:pos="4819"/>
        <w:tab w:val="right" w:pos="9638"/>
      </w:tabs>
    </w:pPr>
  </w:style>
  <w:style w:type="paragraph" w:styleId="Kopfzeile">
    <w:name w:val="header"/>
    <w:basedOn w:val="Standard"/>
    <w:rsid w:val="005570E2"/>
    <w:pPr>
      <w:tabs>
        <w:tab w:val="center" w:pos="4819"/>
        <w:tab w:val="right" w:pos="9638"/>
      </w:tabs>
    </w:pPr>
  </w:style>
  <w:style w:type="character" w:customStyle="1" w:styleId="02TESTOBOLD">
    <w:name w:val="02_TESTO_BOLD"/>
    <w:rsid w:val="00C5169B"/>
    <w:rPr>
      <w:rFonts w:ascii="Arial" w:hAnsi="Arial"/>
      <w:b/>
      <w:color w:val="000000"/>
      <w:sz w:val="19"/>
    </w:rPr>
  </w:style>
  <w:style w:type="paragraph" w:customStyle="1" w:styleId="04FOOTER">
    <w:name w:val="04_FOOTER"/>
    <w:basedOn w:val="Standard"/>
    <w:rsid w:val="002D4316"/>
    <w:pPr>
      <w:spacing w:line="160" w:lineRule="exact"/>
    </w:pPr>
    <w:rPr>
      <w:sz w:val="15"/>
    </w:rPr>
  </w:style>
  <w:style w:type="character" w:customStyle="1" w:styleId="05FOOTERBOLD">
    <w:name w:val="05_FOOTER_BOLD"/>
    <w:rsid w:val="005570E2"/>
    <w:rPr>
      <w:rFonts w:ascii="Arial" w:hAnsi="Arial"/>
      <w:b/>
      <w:color w:val="000000"/>
      <w:w w:val="100"/>
      <w:sz w:val="15"/>
      <w:u w:val="none"/>
    </w:rPr>
  </w:style>
  <w:style w:type="character" w:styleId="Hyperlink">
    <w:name w:val="Hyperlink"/>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rsid w:val="00E46E7A"/>
    <w:rPr>
      <w:rFonts w:ascii="Arial" w:hAnsi="Arial"/>
      <w:i/>
      <w:sz w:val="16"/>
      <w:szCs w:val="16"/>
    </w:rPr>
  </w:style>
  <w:style w:type="table" w:styleId="Tabellenraster">
    <w:name w:val="Table Grid"/>
    <w:aliases w:val="PIEDINO"/>
    <w:basedOn w:val="NormaleTabelle"/>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Absatz-Standardschriftart"/>
    <w:rsid w:val="00EA46C6"/>
  </w:style>
  <w:style w:type="paragraph" w:customStyle="1" w:styleId="presscontact">
    <w:name w:val="press contact"/>
    <w:basedOn w:val="Standard"/>
    <w:rsid w:val="0018494D"/>
    <w:pPr>
      <w:spacing w:line="180" w:lineRule="exact"/>
    </w:pPr>
    <w:rPr>
      <w:color w:val="auto"/>
      <w:sz w:val="15"/>
      <w:lang w:eastAsia="de-DE"/>
    </w:rPr>
  </w:style>
  <w:style w:type="paragraph" w:styleId="Textkrper">
    <w:name w:val="Body Text"/>
    <w:basedOn w:val="Standard"/>
    <w:link w:val="TextkrperZchn"/>
    <w:rsid w:val="001C4D8F"/>
    <w:pPr>
      <w:spacing w:after="120" w:line="300" w:lineRule="auto"/>
      <w:ind w:right="2410"/>
    </w:pPr>
    <w:rPr>
      <w:b/>
      <w:bCs/>
      <w:color w:val="auto"/>
      <w:sz w:val="22"/>
      <w:lang w:val="de-DE" w:eastAsia="de-DE"/>
    </w:rPr>
  </w:style>
  <w:style w:type="character" w:customStyle="1" w:styleId="TextkrperZchn">
    <w:name w:val="Textkörper Zchn"/>
    <w:link w:val="Textkrper"/>
    <w:rsid w:val="001C4D8F"/>
    <w:rPr>
      <w:rFonts w:ascii="Arial" w:hAnsi="Arial"/>
      <w:b/>
      <w:bCs/>
      <w:sz w:val="22"/>
      <w:lang w:val="de-DE" w:eastAsia="de-DE"/>
    </w:rPr>
  </w:style>
  <w:style w:type="character" w:styleId="Hervorhebung">
    <w:name w:val="Emphasis"/>
    <w:uiPriority w:val="20"/>
    <w:qFormat/>
    <w:rsid w:val="001C4D8F"/>
    <w:rPr>
      <w:i/>
      <w:iCs/>
    </w:rPr>
  </w:style>
  <w:style w:type="table" w:styleId="HelleSchattierung-Akzent4">
    <w:name w:val="Light Shading Accent 4"/>
    <w:basedOn w:val="NormaleTabelle"/>
    <w:rsid w:val="00DB17A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Sprechblasentext">
    <w:name w:val="Balloon Text"/>
    <w:basedOn w:val="Standard"/>
    <w:link w:val="SprechblasentextZchn"/>
    <w:rsid w:val="00F12EAC"/>
    <w:pPr>
      <w:spacing w:line="240" w:lineRule="auto"/>
    </w:pPr>
    <w:rPr>
      <w:rFonts w:ascii="Tahoma" w:hAnsi="Tahoma" w:cs="Tahoma"/>
      <w:sz w:val="16"/>
      <w:szCs w:val="16"/>
    </w:rPr>
  </w:style>
  <w:style w:type="character" w:customStyle="1" w:styleId="SprechblasentextZchn">
    <w:name w:val="Sprechblasentext Zchn"/>
    <w:link w:val="Sprechblasentext"/>
    <w:rsid w:val="00F12EAC"/>
    <w:rPr>
      <w:rFonts w:ascii="Tahoma" w:hAnsi="Tahoma" w:cs="Tahoma"/>
      <w:color w:val="000000"/>
      <w:sz w:val="16"/>
      <w:szCs w:val="16"/>
      <w:lang w:val="it-IT" w:eastAsia="it-IT"/>
    </w:rPr>
  </w:style>
  <w:style w:type="character" w:styleId="Kommentarzeichen">
    <w:name w:val="annotation reference"/>
    <w:semiHidden/>
    <w:unhideWhenUsed/>
    <w:rsid w:val="005847D9"/>
    <w:rPr>
      <w:sz w:val="16"/>
      <w:szCs w:val="16"/>
    </w:rPr>
  </w:style>
  <w:style w:type="paragraph" w:styleId="Kommentartext">
    <w:name w:val="annotation text"/>
    <w:basedOn w:val="Standard"/>
    <w:link w:val="KommentartextZchn"/>
    <w:unhideWhenUsed/>
    <w:rsid w:val="005847D9"/>
    <w:pPr>
      <w:spacing w:line="240" w:lineRule="auto"/>
    </w:pPr>
    <w:rPr>
      <w:sz w:val="20"/>
    </w:rPr>
  </w:style>
  <w:style w:type="character" w:customStyle="1" w:styleId="KommentartextZchn">
    <w:name w:val="Kommentartext Zchn"/>
    <w:link w:val="Kommentartext"/>
    <w:rsid w:val="005847D9"/>
    <w:rPr>
      <w:rFonts w:ascii="Arial" w:hAnsi="Arial"/>
      <w:color w:val="000000"/>
      <w:lang w:val="it-IT" w:eastAsia="it-IT"/>
    </w:rPr>
  </w:style>
  <w:style w:type="paragraph" w:styleId="Kommentarthema">
    <w:name w:val="annotation subject"/>
    <w:basedOn w:val="Kommentartext"/>
    <w:next w:val="Kommentartext"/>
    <w:link w:val="KommentarthemaZchn"/>
    <w:semiHidden/>
    <w:unhideWhenUsed/>
    <w:rsid w:val="005847D9"/>
    <w:rPr>
      <w:b/>
      <w:bCs/>
    </w:rPr>
  </w:style>
  <w:style w:type="character" w:customStyle="1" w:styleId="KommentarthemaZchn">
    <w:name w:val="Kommentarthema Zchn"/>
    <w:link w:val="Kommentarthema"/>
    <w:semiHidden/>
    <w:rsid w:val="005847D9"/>
    <w:rPr>
      <w:rFonts w:ascii="Arial" w:hAnsi="Arial"/>
      <w:b/>
      <w:bCs/>
      <w:color w:val="000000"/>
      <w:lang w:val="it-IT" w:eastAsia="it-IT"/>
    </w:rPr>
  </w:style>
  <w:style w:type="paragraph" w:styleId="StandardWeb">
    <w:name w:val="Normal (Web)"/>
    <w:basedOn w:val="Standard"/>
    <w:uiPriority w:val="99"/>
    <w:semiHidden/>
    <w:unhideWhenUsed/>
    <w:rsid w:val="00622346"/>
    <w:pPr>
      <w:spacing w:before="100" w:beforeAutospacing="1" w:after="100" w:afterAutospacing="1" w:line="240" w:lineRule="auto"/>
    </w:pPr>
    <w:rPr>
      <w:rFonts w:ascii="Times New Roman" w:hAnsi="Times New Roman"/>
      <w:color w:val="auto"/>
      <w:sz w:val="24"/>
      <w:szCs w:val="24"/>
      <w:lang w:val="en-GB" w:eastAsia="en-GB"/>
    </w:rPr>
  </w:style>
  <w:style w:type="character" w:customStyle="1" w:styleId="apple-converted-space">
    <w:name w:val="apple-converted-space"/>
    <w:rsid w:val="00622346"/>
  </w:style>
  <w:style w:type="paragraph" w:styleId="Listenabsatz">
    <w:name w:val="List Paragraph"/>
    <w:basedOn w:val="Standard"/>
    <w:uiPriority w:val="34"/>
    <w:qFormat/>
    <w:rsid w:val="00637DCF"/>
    <w:pPr>
      <w:spacing w:line="240" w:lineRule="auto"/>
      <w:ind w:left="720"/>
    </w:pPr>
    <w:rPr>
      <w:rFonts w:ascii="Calibri" w:eastAsiaTheme="minorHAnsi" w:hAnsi="Calibri"/>
      <w:color w:val="auto"/>
      <w:sz w:val="22"/>
      <w:szCs w:val="22"/>
      <w:lang w:val="en-US" w:eastAsia="en-US"/>
    </w:rPr>
  </w:style>
  <w:style w:type="character" w:customStyle="1" w:styleId="Mention1">
    <w:name w:val="Mention1"/>
    <w:basedOn w:val="Absatz-Standardschriftart"/>
    <w:uiPriority w:val="99"/>
    <w:semiHidden/>
    <w:unhideWhenUsed/>
    <w:rsid w:val="00676E82"/>
    <w:rPr>
      <w:color w:val="2B579A"/>
      <w:shd w:val="clear" w:color="auto" w:fill="E6E6E6"/>
    </w:rPr>
  </w:style>
  <w:style w:type="character" w:customStyle="1" w:styleId="UnresolvedMention1">
    <w:name w:val="Unresolved Mention1"/>
    <w:basedOn w:val="Absatz-Standardschriftart"/>
    <w:uiPriority w:val="99"/>
    <w:semiHidden/>
    <w:unhideWhenUsed/>
    <w:rsid w:val="00D705D3"/>
    <w:rPr>
      <w:color w:val="808080"/>
      <w:shd w:val="clear" w:color="auto" w:fill="E6E6E6"/>
    </w:rPr>
  </w:style>
  <w:style w:type="paragraph" w:styleId="Untertitel">
    <w:name w:val="Subtitle"/>
    <w:basedOn w:val="Standard"/>
    <w:link w:val="UntertitelZchn"/>
    <w:qFormat/>
    <w:rsid w:val="00175928"/>
    <w:pPr>
      <w:spacing w:line="240" w:lineRule="auto"/>
      <w:jc w:val="center"/>
    </w:pPr>
    <w:rPr>
      <w:rFonts w:ascii="Times New Roman" w:hAnsi="Times New Roman"/>
      <w:b/>
      <w:color w:val="auto"/>
      <w:sz w:val="24"/>
      <w:lang w:val="en-GB" w:eastAsia="en-US"/>
    </w:rPr>
  </w:style>
  <w:style w:type="character" w:customStyle="1" w:styleId="UntertitelZchn">
    <w:name w:val="Untertitel Zchn"/>
    <w:basedOn w:val="Absatz-Standardschriftart"/>
    <w:link w:val="Untertitel"/>
    <w:rsid w:val="00175928"/>
    <w:rPr>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088778">
      <w:bodyDiv w:val="1"/>
      <w:marLeft w:val="0"/>
      <w:marRight w:val="0"/>
      <w:marTop w:val="0"/>
      <w:marBottom w:val="0"/>
      <w:divBdr>
        <w:top w:val="none" w:sz="0" w:space="0" w:color="auto"/>
        <w:left w:val="none" w:sz="0" w:space="0" w:color="auto"/>
        <w:bottom w:val="none" w:sz="0" w:space="0" w:color="auto"/>
        <w:right w:val="none" w:sz="0" w:space="0" w:color="auto"/>
      </w:divBdr>
    </w:div>
    <w:div w:id="873881036">
      <w:bodyDiv w:val="1"/>
      <w:marLeft w:val="0"/>
      <w:marRight w:val="0"/>
      <w:marTop w:val="0"/>
      <w:marBottom w:val="0"/>
      <w:divBdr>
        <w:top w:val="none" w:sz="0" w:space="0" w:color="auto"/>
        <w:left w:val="none" w:sz="0" w:space="0" w:color="auto"/>
        <w:bottom w:val="none" w:sz="0" w:space="0" w:color="auto"/>
        <w:right w:val="none" w:sz="0" w:space="0" w:color="auto"/>
      </w:divBdr>
    </w:div>
    <w:div w:id="875236828">
      <w:bodyDiv w:val="1"/>
      <w:marLeft w:val="0"/>
      <w:marRight w:val="0"/>
      <w:marTop w:val="0"/>
      <w:marBottom w:val="0"/>
      <w:divBdr>
        <w:top w:val="none" w:sz="0" w:space="0" w:color="auto"/>
        <w:left w:val="none" w:sz="0" w:space="0" w:color="auto"/>
        <w:bottom w:val="none" w:sz="0" w:space="0" w:color="auto"/>
        <w:right w:val="none" w:sz="0" w:space="0" w:color="auto"/>
      </w:divBdr>
    </w:div>
    <w:div w:id="1113744696">
      <w:bodyDiv w:val="1"/>
      <w:marLeft w:val="0"/>
      <w:marRight w:val="0"/>
      <w:marTop w:val="0"/>
      <w:marBottom w:val="0"/>
      <w:divBdr>
        <w:top w:val="none" w:sz="0" w:space="0" w:color="auto"/>
        <w:left w:val="none" w:sz="0" w:space="0" w:color="auto"/>
        <w:bottom w:val="none" w:sz="0" w:space="0" w:color="auto"/>
        <w:right w:val="none" w:sz="0" w:space="0" w:color="auto"/>
      </w:divBdr>
    </w:div>
    <w:div w:id="1345017481">
      <w:bodyDiv w:val="1"/>
      <w:marLeft w:val="0"/>
      <w:marRight w:val="0"/>
      <w:marTop w:val="0"/>
      <w:marBottom w:val="0"/>
      <w:divBdr>
        <w:top w:val="none" w:sz="0" w:space="0" w:color="auto"/>
        <w:left w:val="none" w:sz="0" w:space="0" w:color="auto"/>
        <w:bottom w:val="none" w:sz="0" w:space="0" w:color="auto"/>
        <w:right w:val="none" w:sz="0" w:space="0" w:color="auto"/>
      </w:divBdr>
    </w:div>
    <w:div w:id="1546133827">
      <w:bodyDiv w:val="1"/>
      <w:marLeft w:val="0"/>
      <w:marRight w:val="0"/>
      <w:marTop w:val="0"/>
      <w:marBottom w:val="0"/>
      <w:divBdr>
        <w:top w:val="none" w:sz="0" w:space="0" w:color="auto"/>
        <w:left w:val="none" w:sz="0" w:space="0" w:color="auto"/>
        <w:bottom w:val="none" w:sz="0" w:space="0" w:color="auto"/>
        <w:right w:val="none" w:sz="0" w:space="0" w:color="auto"/>
      </w:divBdr>
    </w:div>
    <w:div w:id="1562208167">
      <w:bodyDiv w:val="1"/>
      <w:marLeft w:val="0"/>
      <w:marRight w:val="0"/>
      <w:marTop w:val="0"/>
      <w:marBottom w:val="0"/>
      <w:divBdr>
        <w:top w:val="none" w:sz="0" w:space="0" w:color="auto"/>
        <w:left w:val="none" w:sz="0" w:space="0" w:color="auto"/>
        <w:bottom w:val="none" w:sz="0" w:space="0" w:color="auto"/>
        <w:right w:val="none" w:sz="0" w:space="0" w:color="auto"/>
      </w:divBdr>
    </w:div>
    <w:div w:id="1727753788">
      <w:bodyDiv w:val="1"/>
      <w:marLeft w:val="0"/>
      <w:marRight w:val="0"/>
      <w:marTop w:val="0"/>
      <w:marBottom w:val="0"/>
      <w:divBdr>
        <w:top w:val="none" w:sz="0" w:space="0" w:color="auto"/>
        <w:left w:val="none" w:sz="0" w:space="0" w:color="auto"/>
        <w:bottom w:val="none" w:sz="0" w:space="0" w:color="auto"/>
        <w:right w:val="none" w:sz="0" w:space="0" w:color="auto"/>
      </w:divBdr>
    </w:div>
    <w:div w:id="1745688046">
      <w:bodyDiv w:val="1"/>
      <w:marLeft w:val="0"/>
      <w:marRight w:val="0"/>
      <w:marTop w:val="0"/>
      <w:marBottom w:val="0"/>
      <w:divBdr>
        <w:top w:val="none" w:sz="0" w:space="0" w:color="auto"/>
        <w:left w:val="none" w:sz="0" w:space="0" w:color="auto"/>
        <w:bottom w:val="none" w:sz="0" w:space="0" w:color="auto"/>
        <w:right w:val="none" w:sz="0" w:space="0" w:color="auto"/>
      </w:divBdr>
    </w:div>
    <w:div w:id="1814249836">
      <w:bodyDiv w:val="1"/>
      <w:marLeft w:val="0"/>
      <w:marRight w:val="0"/>
      <w:marTop w:val="0"/>
      <w:marBottom w:val="0"/>
      <w:divBdr>
        <w:top w:val="none" w:sz="0" w:space="0" w:color="auto"/>
        <w:left w:val="none" w:sz="0" w:space="0" w:color="auto"/>
        <w:bottom w:val="none" w:sz="0" w:space="0" w:color="auto"/>
        <w:right w:val="none" w:sz="0" w:space="0" w:color="auto"/>
      </w:divBdr>
    </w:div>
    <w:div w:id="2059158159">
      <w:bodyDiv w:val="1"/>
      <w:marLeft w:val="0"/>
      <w:marRight w:val="0"/>
      <w:marTop w:val="0"/>
      <w:marBottom w:val="0"/>
      <w:divBdr>
        <w:top w:val="none" w:sz="0" w:space="0" w:color="auto"/>
        <w:left w:val="none" w:sz="0" w:space="0" w:color="auto"/>
        <w:bottom w:val="none" w:sz="0" w:space="0" w:color="auto"/>
        <w:right w:val="none" w:sz="0" w:space="0" w:color="auto"/>
      </w:divBdr>
    </w:div>
    <w:div w:id="2082871839">
      <w:bodyDiv w:val="1"/>
      <w:marLeft w:val="0"/>
      <w:marRight w:val="0"/>
      <w:marTop w:val="0"/>
      <w:marBottom w:val="0"/>
      <w:divBdr>
        <w:top w:val="none" w:sz="0" w:space="0" w:color="auto"/>
        <w:left w:val="none" w:sz="0" w:space="0" w:color="auto"/>
        <w:bottom w:val="none" w:sz="0" w:space="0" w:color="auto"/>
        <w:right w:val="none" w:sz="0" w:space="0" w:color="auto"/>
      </w:divBdr>
    </w:div>
    <w:div w:id="2103649430">
      <w:bodyDiv w:val="1"/>
      <w:marLeft w:val="0"/>
      <w:marRight w:val="0"/>
      <w:marTop w:val="0"/>
      <w:marBottom w:val="0"/>
      <w:divBdr>
        <w:top w:val="none" w:sz="0" w:space="0" w:color="auto"/>
        <w:left w:val="none" w:sz="0" w:space="0" w:color="auto"/>
        <w:bottom w:val="none" w:sz="0" w:space="0" w:color="auto"/>
        <w:right w:val="none" w:sz="0" w:space="0" w:color="auto"/>
      </w:divBdr>
    </w:div>
    <w:div w:id="2114740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iacentre.caseiheurope.com/Dynamix/Login.aspx?ReturnUrl=%2fDynamix%2f&amp;SC=t&amp;JS=t" TargetMode="External"/><Relationship Id="rId18" Type="http://schemas.openxmlformats.org/officeDocument/2006/relationships/image" Target="media/image4.jpe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s://www.facebook.com/caseih/"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yperlink" Target="mailto:silvia.kaltofen@cnhind.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hindustrial.co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caseih.com" TargetMode="External"/><Relationship Id="rId23" Type="http://schemas.openxmlformats.org/officeDocument/2006/relationships/header" Target="header2.xml"/><Relationship Id="rId10" Type="http://schemas.openxmlformats.org/officeDocument/2006/relationships/hyperlink" Target="http://www.caseih.com" TargetMode="External"/><Relationship Id="rId19" Type="http://schemas.openxmlformats.org/officeDocument/2006/relationships/hyperlink" Target="https://www.youtube.com/channel/UC3JtvtGyNKq14-KopKHhkRw/featured" TargetMode="External"/><Relationship Id="rId4" Type="http://schemas.openxmlformats.org/officeDocument/2006/relationships/styles" Target="styles.xml"/><Relationship Id="rId9" Type="http://schemas.openxmlformats.org/officeDocument/2006/relationships/hyperlink" Target="http://mediacentre.caseiheurope.com/" TargetMode="External"/><Relationship Id="rId14" Type="http://schemas.openxmlformats.org/officeDocument/2006/relationships/image" Target="media/image2.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angenberg\AppData\Local\Microsoft\Windows\Temporary%20Internet%20Files\Content.Outlook\P2FIPU9I\CIH-EU_GB%20p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sisl xmlns:xsi="http://www.w3.org/2001/XMLSchema-instance" xmlns:xsd="http://www.w3.org/2001/XMLSchema" xmlns="http://www.boldonjames.com/2008/01/sie/internal/label" sislVersion="0" policy="18fbfd49-c8e6-4618-a77f-5ef25245836c" origin="userSelected">
  <element uid="4ecbf47d-2ec6-497d-85fc-f65b66e62fe7" value=""/>
  <element uid="588104ae-2895-48f0-94e0-4417fcf0f7f0" value=""/>
</sisl>
</file>

<file path=customXml/itemProps1.xml><?xml version="1.0" encoding="utf-8"?>
<ds:datastoreItem xmlns:ds="http://schemas.openxmlformats.org/officeDocument/2006/customXml" ds:itemID="{A24B850F-40A3-4D4A-BEA6-E41F73DF4D09}"/>
</file>

<file path=customXml/itemProps2.xml><?xml version="1.0" encoding="utf-8"?>
<ds:datastoreItem xmlns:ds="http://schemas.openxmlformats.org/officeDocument/2006/customXml" ds:itemID="{AFECF171-7228-4062-8BF4-55C6972C5D2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CIH-EU_GB pm.dotx</Template>
  <TotalTime>0</TotalTime>
  <Pages>6</Pages>
  <Words>1747</Words>
  <Characters>11007</Characters>
  <Application>Microsoft Office Word</Application>
  <DocSecurity>0</DocSecurity>
  <Lines>91</Lines>
  <Paragraphs>25</Paragraphs>
  <ScaleCrop>false</ScaleCrop>
  <HeadingPairs>
    <vt:vector size="8" baseType="variant">
      <vt:variant>
        <vt:lpstr>Titel</vt:lpstr>
      </vt:variant>
      <vt:variant>
        <vt:i4>1</vt:i4>
      </vt: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4" baseType="lpstr">
      <vt:lpstr>CNH INDUSTRIAL</vt:lpstr>
      <vt:lpstr>CNH INDUSTRIAL</vt:lpstr>
      <vt:lpstr>CNH INDUSTRIAL</vt:lpstr>
      <vt:lpstr>CNH INDUSTRIAL</vt:lpstr>
    </vt:vector>
  </TitlesOfParts>
  <Company>FIATGROUP</Company>
  <LinksUpToDate>false</LinksUpToDate>
  <CharactersWithSpaces>12729</CharactersWithSpaces>
  <SharedDoc>false</SharedDoc>
  <HyperlinkBase/>
  <HLinks>
    <vt:vector size="48" baseType="variant">
      <vt:variant>
        <vt:i4>2162773</vt:i4>
      </vt:variant>
      <vt:variant>
        <vt:i4>21</vt:i4>
      </vt:variant>
      <vt:variant>
        <vt:i4>0</vt:i4>
      </vt:variant>
      <vt:variant>
        <vt:i4>5</vt:i4>
      </vt:variant>
      <vt:variant>
        <vt:lpwstr>mailto:cecilia.rathje@caseih.com</vt:lpwstr>
      </vt:variant>
      <vt:variant>
        <vt:lpwstr/>
      </vt:variant>
      <vt:variant>
        <vt:i4>4194331</vt:i4>
      </vt:variant>
      <vt:variant>
        <vt:i4>18</vt:i4>
      </vt:variant>
      <vt:variant>
        <vt:i4>0</vt:i4>
      </vt:variant>
      <vt:variant>
        <vt:i4>5</vt:i4>
      </vt:variant>
      <vt:variant>
        <vt:lpwstr>https://www.youtube.com/user/CaseIHEurope</vt:lpwstr>
      </vt:variant>
      <vt:variant>
        <vt:lpwstr/>
      </vt:variant>
      <vt:variant>
        <vt:i4>1048650</vt:i4>
      </vt:variant>
      <vt:variant>
        <vt:i4>15</vt:i4>
      </vt:variant>
      <vt:variant>
        <vt:i4>0</vt:i4>
      </vt:variant>
      <vt:variant>
        <vt:i4>5</vt:i4>
      </vt:variant>
      <vt:variant>
        <vt:lpwstr>https://www.facebook.com/caseih/</vt:lpwstr>
      </vt:variant>
      <vt:variant>
        <vt:lpwstr/>
      </vt:variant>
      <vt:variant>
        <vt:i4>0</vt:i4>
      </vt:variant>
      <vt:variant>
        <vt:i4>12</vt:i4>
      </vt:variant>
      <vt:variant>
        <vt:i4>0</vt:i4>
      </vt:variant>
      <vt:variant>
        <vt:i4>5</vt:i4>
      </vt:variant>
      <vt:variant>
        <vt:lpwstr>http://www.caseih.com/emea/it-it</vt:lpwstr>
      </vt:variant>
      <vt:variant>
        <vt:lpwstr/>
      </vt:variant>
      <vt:variant>
        <vt:i4>5046358</vt:i4>
      </vt:variant>
      <vt:variant>
        <vt:i4>9</vt:i4>
      </vt:variant>
      <vt:variant>
        <vt:i4>0</vt:i4>
      </vt:variant>
      <vt:variant>
        <vt:i4>5</vt:i4>
      </vt:variant>
      <vt:variant>
        <vt:lpwstr>https://mediacentre.caseiheurope.com/Dynamix/Login.aspx?ReturnUrl=%2fDynamix%2f&amp;SC=t&amp;JS=t</vt:lpwstr>
      </vt:variant>
      <vt:variant>
        <vt:lpwstr/>
      </vt:variant>
      <vt:variant>
        <vt:i4>4456466</vt:i4>
      </vt:variant>
      <vt:variant>
        <vt:i4>6</vt:i4>
      </vt:variant>
      <vt:variant>
        <vt:i4>0</vt:i4>
      </vt:variant>
      <vt:variant>
        <vt:i4>5</vt:i4>
      </vt:variant>
      <vt:variant>
        <vt:lpwstr>http://www.cnhindustrial.com/</vt:lpwstr>
      </vt:variant>
      <vt:variant>
        <vt:lpwstr/>
      </vt:variant>
      <vt:variant>
        <vt:i4>3932210</vt:i4>
      </vt:variant>
      <vt:variant>
        <vt:i4>3</vt:i4>
      </vt:variant>
      <vt:variant>
        <vt:i4>0</vt:i4>
      </vt:variant>
      <vt:variant>
        <vt:i4>5</vt:i4>
      </vt:variant>
      <vt:variant>
        <vt:lpwstr>http://www.caseih.com/</vt:lpwstr>
      </vt:variant>
      <vt:variant>
        <vt:lpwstr/>
      </vt:variant>
      <vt:variant>
        <vt:i4>4653129</vt:i4>
      </vt:variant>
      <vt:variant>
        <vt:i4>0</vt:i4>
      </vt:variant>
      <vt:variant>
        <vt:i4>0</vt:i4>
      </vt:variant>
      <vt:variant>
        <vt:i4>5</vt:i4>
      </vt:variant>
      <vt:variant>
        <vt:lpwstr>http://mediacentre.caseiheurope.com/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subject/>
  <dc:creator>Cecilia Rathje</dc:creator>
  <cp:keywords/>
  <cp:lastModifiedBy>KALTOFEN Silvia</cp:lastModifiedBy>
  <cp:revision>10</cp:revision>
  <cp:lastPrinted>2017-05-17T11:19:00Z</cp:lastPrinted>
  <dcterms:created xsi:type="dcterms:W3CDTF">2018-07-26T12:14:00Z</dcterms:created>
  <dcterms:modified xsi:type="dcterms:W3CDTF">2018-12-06T08:10:00Z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ef2a56ed-052e-4771-bb35-2b52d74fbe85</vt:lpwstr>
  </property>
  <property fmtid="{D5CDD505-2E9C-101B-9397-08002B2CF9AE}" pid="3" name="bjSaver">
    <vt:lpwstr>CG3Xzfib87WK4CkhiLLjS4doUg6gRQOT</vt:lpwstr>
  </property>
  <property fmtid="{D5CDD505-2E9C-101B-9397-08002B2CF9AE}" pid="4" name="bjDocumentLabelXML">
    <vt:lpwstr>&lt;?xml version="1.0" encoding="us-ascii"?&gt;&lt;sisl xmlns:xsi="http://www.w3.org/2001/XMLSchema-instance" xmlns:xsd="http://www.w3.org/2001/XMLSchema" sislVersion="0" policy="18fbfd49-c8e6-4618-a77f-5ef25245836c" origin="userSelected" xmlns="http://www.boldonj</vt:lpwstr>
  </property>
  <property fmtid="{D5CDD505-2E9C-101B-9397-08002B2CF9AE}" pid="5" name="bjDocumentLabelXML-0">
    <vt:lpwstr>ames.com/2008/01/sie/internal/label"&gt;&lt;element uid="4ecbf47d-2ec6-497d-85fc-f65b66e62fe7" value="" /&gt;&lt;element uid="588104ae-2895-48f0-94e0-4417fcf0f7f0" value="" /&gt;&lt;/sisl&gt;</vt:lpwstr>
  </property>
  <property fmtid="{D5CDD505-2E9C-101B-9397-08002B2CF9AE}" pid="6" name="bjDocumentSecurityLabel">
    <vt:lpwstr>CNH Industrial: GENERAL BUSINESS  Contains no personal data</vt:lpwstr>
  </property>
  <property fmtid="{D5CDD505-2E9C-101B-9397-08002B2CF9AE}" pid="7" name="bjDocumentLabelFieldCode">
    <vt:lpwstr>CNH Industrial: GENERAL BUSINESS  Contains no personal data</vt:lpwstr>
  </property>
  <property fmtid="{D5CDD505-2E9C-101B-9397-08002B2CF9AE}" pid="8" name="bjDocumentLabelFieldCodeHeaderFooter">
    <vt:lpwstr>CNH Industrial: GENERAL BUSINESS  Contains no personal data</vt:lpwstr>
  </property>
  <property fmtid="{D5CDD505-2E9C-101B-9397-08002B2CF9AE}" pid="9" name="CNH-Classification">
    <vt:lpwstr>[GENERAL BUSINESS - Contains no personal data]</vt:lpwstr>
  </property>
  <property fmtid="{D5CDD505-2E9C-101B-9397-08002B2CF9AE}" pid="10" name="CNH-LabelledBy:">
    <vt:lpwstr>F85546A,19/07/2018 11:31:56,GENERAL BUSINESS</vt:lpwstr>
  </property>
</Properties>
</file>